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F4" w:rsidRPr="00564068" w:rsidRDefault="009935F4" w:rsidP="009935F4">
      <w:pPr>
        <w:pStyle w:val="Recuodecorpodetexto3"/>
        <w:spacing w:line="360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  <w:r w:rsidRPr="00564068">
        <w:rPr>
          <w:rFonts w:asciiTheme="minorHAnsi" w:hAnsiTheme="minorHAnsi" w:cs="Arial"/>
          <w:b/>
          <w:sz w:val="22"/>
          <w:szCs w:val="22"/>
        </w:rPr>
        <w:t>UNIVERSIDADE FEDERAL DE SANTA CATARINA</w:t>
      </w:r>
    </w:p>
    <w:p w:rsidR="009935F4" w:rsidRPr="00564068" w:rsidRDefault="009935F4" w:rsidP="009935F4">
      <w:pPr>
        <w:pStyle w:val="Recuodecorpodetexto3"/>
        <w:spacing w:line="36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564068">
        <w:rPr>
          <w:rFonts w:asciiTheme="minorHAnsi" w:hAnsiTheme="minorHAnsi" w:cs="Arial"/>
          <w:sz w:val="22"/>
          <w:szCs w:val="22"/>
        </w:rPr>
        <w:t>CAMPUS UNIVERSITÁRIO JOÃO DAVID FERREIRA LIMA - TRINDADE</w:t>
      </w:r>
    </w:p>
    <w:p w:rsidR="009935F4" w:rsidRPr="00564068" w:rsidRDefault="009935F4" w:rsidP="009935F4">
      <w:pPr>
        <w:pStyle w:val="Recuodecorpodetexto3"/>
        <w:spacing w:line="36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564068">
        <w:rPr>
          <w:rFonts w:asciiTheme="minorHAnsi" w:hAnsiTheme="minorHAnsi" w:cs="Arial"/>
          <w:sz w:val="22"/>
          <w:szCs w:val="22"/>
        </w:rPr>
        <w:t>CEP: 88040-900 - FLORIANÓPOLIS - SC</w:t>
      </w:r>
    </w:p>
    <w:p w:rsidR="009935F4" w:rsidRPr="00564068" w:rsidRDefault="009935F4" w:rsidP="009935F4">
      <w:pPr>
        <w:pStyle w:val="Recuodecorpodetexto3"/>
        <w:spacing w:line="360" w:lineRule="auto"/>
        <w:ind w:left="0" w:firstLine="0"/>
        <w:rPr>
          <w:rFonts w:asciiTheme="minorHAnsi" w:hAnsiTheme="minorHAnsi" w:cs="Arial"/>
          <w:color w:val="000000"/>
          <w:sz w:val="22"/>
          <w:szCs w:val="22"/>
        </w:rPr>
      </w:pPr>
      <w:r w:rsidRPr="00564068">
        <w:rPr>
          <w:rFonts w:asciiTheme="minorHAnsi" w:hAnsiTheme="minorHAnsi" w:cs="Arial"/>
          <w:sz w:val="22"/>
          <w:szCs w:val="22"/>
        </w:rPr>
        <w:t>TELEFONE: (48) 3721-4202</w:t>
      </w:r>
    </w:p>
    <w:p w:rsidR="009935F4" w:rsidRPr="00564068" w:rsidRDefault="009935F4" w:rsidP="009935F4">
      <w:pPr>
        <w:pStyle w:val="Recuodecorpodetexto3"/>
        <w:spacing w:line="360" w:lineRule="auto"/>
        <w:ind w:left="0" w:firstLine="0"/>
        <w:rPr>
          <w:rFonts w:asciiTheme="minorHAnsi" w:hAnsiTheme="minorHAnsi" w:cs="Arial"/>
          <w:color w:val="000000"/>
          <w:sz w:val="22"/>
          <w:szCs w:val="22"/>
        </w:rPr>
      </w:pPr>
      <w:r w:rsidRPr="00564068">
        <w:rPr>
          <w:rFonts w:asciiTheme="minorHAnsi" w:hAnsiTheme="minorHAnsi" w:cs="Arial"/>
          <w:color w:val="000000"/>
          <w:sz w:val="22"/>
          <w:szCs w:val="22"/>
        </w:rPr>
        <w:t>ATA da reunião Comissão Sustentabilidade</w:t>
      </w:r>
    </w:p>
    <w:p w:rsidR="009935F4" w:rsidRPr="00564068" w:rsidRDefault="009935F4" w:rsidP="009935F4">
      <w:pPr>
        <w:pStyle w:val="Recuodecorpodetexto3"/>
        <w:spacing w:line="360" w:lineRule="auto"/>
        <w:ind w:left="0" w:firstLine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935F4" w:rsidRPr="00564068" w:rsidRDefault="009935F4" w:rsidP="009935F4">
      <w:pPr>
        <w:suppressLineNumbers/>
        <w:tabs>
          <w:tab w:val="left" w:pos="4253"/>
        </w:tabs>
        <w:spacing w:line="360" w:lineRule="auto"/>
        <w:ind w:left="425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17</w:t>
      </w:r>
      <w:r w:rsidRPr="00564068">
        <w:rPr>
          <w:rFonts w:cs="Arial"/>
          <w:color w:val="000000"/>
        </w:rPr>
        <w:t xml:space="preserve">ª ata da Reunião da Comissão de Sustentabilidade (CS), realizada no dia </w:t>
      </w:r>
      <w:r w:rsidR="0036135F">
        <w:rPr>
          <w:rFonts w:cs="Arial"/>
          <w:color w:val="000000"/>
        </w:rPr>
        <w:t>28</w:t>
      </w:r>
      <w:r w:rsidRPr="00564068">
        <w:rPr>
          <w:rFonts w:cs="Arial"/>
          <w:color w:val="000000"/>
        </w:rPr>
        <w:t xml:space="preserve"> de dezembro de 2015, às 8 horas, no Ático da Reitoria II.</w:t>
      </w:r>
    </w:p>
    <w:p w:rsidR="009935F4" w:rsidRPr="00564068" w:rsidRDefault="009935F4" w:rsidP="009935F4">
      <w:pPr>
        <w:spacing w:line="360" w:lineRule="auto"/>
        <w:jc w:val="both"/>
        <w:rPr>
          <w:rFonts w:cs="Arial"/>
        </w:rPr>
      </w:pPr>
      <w:r w:rsidRPr="00564068">
        <w:rPr>
          <w:rFonts w:cs="Arial"/>
        </w:rPr>
        <w:t>Estavam presentes os seguintes membros:</w:t>
      </w:r>
    </w:p>
    <w:tbl>
      <w:tblPr>
        <w:tblW w:w="8601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927"/>
        <w:gridCol w:w="2731"/>
        <w:gridCol w:w="2943"/>
      </w:tblGrid>
      <w:tr w:rsidR="009935F4" w:rsidRPr="00564068" w:rsidTr="00EA0B5F">
        <w:trPr>
          <w:trHeight w:val="327"/>
        </w:trPr>
        <w:tc>
          <w:tcPr>
            <w:tcW w:w="0" w:type="auto"/>
            <w:tcBorders>
              <w:top w:val="single" w:sz="12" w:space="0" w:color="008080"/>
              <w:left w:val="single" w:sz="6" w:space="0" w:color="008080"/>
              <w:bottom w:val="single" w:sz="6" w:space="0" w:color="000000"/>
              <w:right w:val="nil"/>
            </w:tcBorders>
            <w:shd w:val="solid" w:color="C0C0C0" w:fill="FFFFFF"/>
            <w:hideMark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  <w:b/>
                <w:bCs/>
                <w:i/>
                <w:iCs/>
                <w:color w:val="800000"/>
              </w:rPr>
            </w:pPr>
            <w:r w:rsidRPr="00564068">
              <w:rPr>
                <w:rFonts w:cs="Arial"/>
                <w:b/>
                <w:bCs/>
                <w:i/>
                <w:iCs/>
                <w:color w:val="800000"/>
              </w:rPr>
              <w:t>NOME</w:t>
            </w:r>
          </w:p>
        </w:tc>
        <w:tc>
          <w:tcPr>
            <w:tcW w:w="0" w:type="auto"/>
            <w:tcBorders>
              <w:top w:val="single" w:sz="12" w:space="0" w:color="008080"/>
              <w:left w:val="nil"/>
              <w:bottom w:val="single" w:sz="6" w:space="0" w:color="000000"/>
              <w:right w:val="nil"/>
            </w:tcBorders>
            <w:shd w:val="solid" w:color="C0C0C0" w:fill="FFFFFF"/>
            <w:hideMark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  <w:b/>
                <w:bCs/>
                <w:i/>
                <w:iCs/>
                <w:color w:val="800000"/>
              </w:rPr>
            </w:pPr>
            <w:r w:rsidRPr="00564068">
              <w:rPr>
                <w:rFonts w:cs="Arial"/>
                <w:b/>
                <w:bCs/>
                <w:i/>
                <w:iCs/>
                <w:color w:val="800000"/>
              </w:rPr>
              <w:t>E-MAIL</w:t>
            </w:r>
          </w:p>
        </w:tc>
        <w:tc>
          <w:tcPr>
            <w:tcW w:w="0" w:type="auto"/>
            <w:tcBorders>
              <w:top w:val="single" w:sz="12" w:space="0" w:color="008080"/>
              <w:left w:val="nil"/>
              <w:bottom w:val="single" w:sz="6" w:space="0" w:color="000000"/>
              <w:right w:val="single" w:sz="6" w:space="0" w:color="008080"/>
            </w:tcBorders>
            <w:shd w:val="solid" w:color="C0C0C0" w:fill="FFFFFF"/>
            <w:hideMark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  <w:b/>
                <w:bCs/>
                <w:i/>
                <w:iCs/>
                <w:color w:val="800000"/>
              </w:rPr>
            </w:pPr>
            <w:r w:rsidRPr="00564068">
              <w:rPr>
                <w:rFonts w:cs="Arial"/>
                <w:b/>
                <w:bCs/>
                <w:i/>
                <w:iCs/>
                <w:color w:val="800000"/>
              </w:rPr>
              <w:t>UNIDADE</w:t>
            </w:r>
          </w:p>
        </w:tc>
      </w:tr>
      <w:tr w:rsidR="009935F4" w:rsidRPr="00564068" w:rsidTr="00EA0B5F">
        <w:trPr>
          <w:trHeight w:val="315"/>
        </w:trPr>
        <w:tc>
          <w:tcPr>
            <w:tcW w:w="0" w:type="auto"/>
            <w:tcBorders>
              <w:top w:val="nil"/>
              <w:left w:val="single" w:sz="6" w:space="0" w:color="008080"/>
              <w:bottom w:val="nil"/>
              <w:right w:val="nil"/>
            </w:tcBorders>
            <w:hideMark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 xml:space="preserve">Marina </w:t>
            </w:r>
            <w:proofErr w:type="spellStart"/>
            <w:r w:rsidRPr="00564068">
              <w:rPr>
                <w:rFonts w:cs="Arial"/>
              </w:rPr>
              <w:t>Carrieri</w:t>
            </w:r>
            <w:proofErr w:type="spellEnd"/>
            <w:r w:rsidRPr="00564068">
              <w:rPr>
                <w:rFonts w:cs="Arial"/>
              </w:rPr>
              <w:t xml:space="preserve"> de Souza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marina.carrieri@ufsc.br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80"/>
            </w:tcBorders>
            <w:hideMark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CGA/PROPLAN</w:t>
            </w:r>
          </w:p>
        </w:tc>
      </w:tr>
      <w:tr w:rsidR="009935F4" w:rsidRPr="00564068" w:rsidTr="00EA0B5F">
        <w:trPr>
          <w:trHeight w:val="403"/>
        </w:trPr>
        <w:tc>
          <w:tcPr>
            <w:tcW w:w="0" w:type="auto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Rodrigo Gonçalves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rodrigo.g@ufsc.br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BFBFBF" w:themeFill="background1" w:themeFillShade="BF"/>
            <w:hideMark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SETIC</w:t>
            </w:r>
          </w:p>
        </w:tc>
      </w:tr>
      <w:tr w:rsidR="009935F4" w:rsidRPr="00564068" w:rsidTr="00EA0B5F">
        <w:trPr>
          <w:trHeight w:val="327"/>
        </w:trPr>
        <w:tc>
          <w:tcPr>
            <w:tcW w:w="0" w:type="auto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FFFFFF" w:themeFill="background1"/>
            <w:hideMark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 xml:space="preserve">Gabriela Mota </w:t>
            </w:r>
            <w:proofErr w:type="spellStart"/>
            <w:r w:rsidRPr="00564068">
              <w:rPr>
                <w:rFonts w:cs="Arial"/>
              </w:rPr>
              <w:t>Zampieri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gabriela.zampieri@ufsc.br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FFFFFF" w:themeFill="background1"/>
            <w:hideMark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CGA/PROPLAN</w:t>
            </w:r>
          </w:p>
        </w:tc>
      </w:tr>
      <w:tr w:rsidR="009935F4" w:rsidRPr="00564068" w:rsidTr="00EA0B5F">
        <w:trPr>
          <w:trHeight w:val="303"/>
        </w:trPr>
        <w:tc>
          <w:tcPr>
            <w:tcW w:w="0" w:type="auto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cs="Arial"/>
              </w:rPr>
              <w:t>Carlos Alberto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cs="Arial"/>
              </w:rPr>
              <w:t>Carlos.alberto</w:t>
            </w:r>
            <w:r w:rsidRPr="00564068">
              <w:rPr>
                <w:rFonts w:cs="Arial"/>
              </w:rPr>
              <w:t>@ufsc.br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BFBFBF" w:themeFill="background1" w:themeFillShade="BF"/>
            <w:hideMark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cs="Arial"/>
              </w:rPr>
              <w:t>DAS/SEGESP</w:t>
            </w:r>
          </w:p>
        </w:tc>
      </w:tr>
      <w:tr w:rsidR="009935F4" w:rsidRPr="00564068" w:rsidTr="00EA0B5F">
        <w:trPr>
          <w:trHeight w:val="303"/>
        </w:trPr>
        <w:tc>
          <w:tcPr>
            <w:tcW w:w="0" w:type="auto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FFFFFF" w:themeFill="background1"/>
            <w:hideMark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 xml:space="preserve">Camila Poeta </w:t>
            </w:r>
            <w:proofErr w:type="spellStart"/>
            <w:r w:rsidRPr="00564068">
              <w:rPr>
                <w:rFonts w:cs="Arial"/>
              </w:rPr>
              <w:t>Mangrich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camila.poeta@ufsc.br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FFFFFF" w:themeFill="background1"/>
            <w:hideMark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DPAE</w:t>
            </w:r>
          </w:p>
        </w:tc>
      </w:tr>
      <w:tr w:rsidR="009935F4" w:rsidRPr="00564068" w:rsidTr="00EA0B5F">
        <w:trPr>
          <w:trHeight w:val="608"/>
        </w:trPr>
        <w:tc>
          <w:tcPr>
            <w:tcW w:w="0" w:type="auto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Leila da Silva Cardoso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leila.sc@ufsc.br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BFBFBF" w:themeFill="background1" w:themeFillShade="BF"/>
            <w:hideMark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cs="Arial"/>
              </w:rPr>
              <w:t>DPAE</w:t>
            </w:r>
          </w:p>
        </w:tc>
      </w:tr>
      <w:tr w:rsidR="009935F4" w:rsidRPr="00564068" w:rsidTr="00EA0B5F">
        <w:trPr>
          <w:trHeight w:val="392"/>
        </w:trPr>
        <w:tc>
          <w:tcPr>
            <w:tcW w:w="0" w:type="auto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FFFFFF" w:themeFill="background1"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>Elizabete Gomes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>e.gomes@ufsc.br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FFFFFF" w:themeFill="background1"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>CCP</w:t>
            </w:r>
          </w:p>
        </w:tc>
      </w:tr>
      <w:tr w:rsidR="009935F4" w:rsidRPr="00564068" w:rsidTr="00EA0B5F">
        <w:trPr>
          <w:trHeight w:val="392"/>
        </w:trPr>
        <w:tc>
          <w:tcPr>
            <w:tcW w:w="0" w:type="auto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BFBFBF" w:themeFill="background1" w:themeFillShade="BF"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 xml:space="preserve">Gilberto </w:t>
            </w:r>
            <w:proofErr w:type="spellStart"/>
            <w:r w:rsidRPr="00564068">
              <w:rPr>
                <w:rFonts w:eastAsia="Times New Roman" w:cs="Arial"/>
              </w:rPr>
              <w:t>Caye</w:t>
            </w:r>
            <w:proofErr w:type="spellEnd"/>
            <w:r w:rsidRPr="00564068">
              <w:rPr>
                <w:rFonts w:eastAsia="Times New Roman" w:cs="Arial"/>
              </w:rPr>
              <w:t xml:space="preserve"> </w:t>
            </w:r>
            <w:proofErr w:type="spellStart"/>
            <w:r w:rsidRPr="00564068">
              <w:rPr>
                <w:rFonts w:eastAsia="Times New Roman" w:cs="Arial"/>
              </w:rPr>
              <w:t>Daudt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>gilberto.cd@ufsc.br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BFBFBF" w:themeFill="background1" w:themeFillShade="BF"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>DMPI</w:t>
            </w:r>
          </w:p>
        </w:tc>
      </w:tr>
      <w:tr w:rsidR="009935F4" w:rsidRPr="00564068" w:rsidTr="00EA0B5F">
        <w:trPr>
          <w:trHeight w:val="392"/>
        </w:trPr>
        <w:tc>
          <w:tcPr>
            <w:tcW w:w="0" w:type="auto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FFFFFF" w:themeFill="background1"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proofErr w:type="spellStart"/>
            <w:r w:rsidRPr="00564068">
              <w:rPr>
                <w:rFonts w:eastAsia="Times New Roman" w:cs="Arial"/>
              </w:rPr>
              <w:t>Thaianna</w:t>
            </w:r>
            <w:proofErr w:type="spellEnd"/>
            <w:r w:rsidRPr="00564068">
              <w:rPr>
                <w:rFonts w:eastAsia="Times New Roman" w:cs="Arial"/>
              </w:rPr>
              <w:t xml:space="preserve"> E. Cardoso</w:t>
            </w:r>
            <w:r w:rsidR="003A74AD">
              <w:rPr>
                <w:rFonts w:eastAsia="Times New Roman" w:cs="Aria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>thainnacardoso@gmail.com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FFFFFF" w:themeFill="background1"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564068">
              <w:rPr>
                <w:rFonts w:eastAsia="Times New Roman" w:cs="Arial"/>
              </w:rPr>
              <w:t xml:space="preserve">Representante </w:t>
            </w:r>
            <w:r w:rsidR="00EA0B5F" w:rsidRPr="00564068">
              <w:rPr>
                <w:rFonts w:eastAsia="Times New Roman" w:cs="Arial"/>
              </w:rPr>
              <w:t>dos Estudantes</w:t>
            </w:r>
          </w:p>
        </w:tc>
      </w:tr>
      <w:tr w:rsidR="009935F4" w:rsidRPr="00564068" w:rsidTr="00EA0B5F">
        <w:trPr>
          <w:trHeight w:val="392"/>
        </w:trPr>
        <w:tc>
          <w:tcPr>
            <w:tcW w:w="0" w:type="auto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BFBFBF" w:themeFill="background1" w:themeFillShade="BF"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Carolina A. Fernandes Ferreira</w:t>
            </w:r>
            <w:r w:rsidR="003A74AD">
              <w:rPr>
                <w:rFonts w:eastAsia="Times New Roman" w:cs="Aria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935F4" w:rsidRPr="00564068" w:rsidRDefault="003A74AD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  <w:r w:rsidR="009935F4">
              <w:rPr>
                <w:rFonts w:eastAsia="Times New Roman" w:cs="Arial"/>
              </w:rPr>
              <w:t>arolina.fernandes@ufsc.br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BFBFBF" w:themeFill="background1" w:themeFillShade="BF"/>
          </w:tcPr>
          <w:p w:rsidR="009935F4" w:rsidRPr="00564068" w:rsidRDefault="009935F4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CGA/PROPLAN</w:t>
            </w:r>
          </w:p>
        </w:tc>
      </w:tr>
      <w:tr w:rsidR="00EA0B5F" w:rsidRPr="00564068" w:rsidTr="00EA0B5F">
        <w:trPr>
          <w:trHeight w:val="176"/>
        </w:trPr>
        <w:tc>
          <w:tcPr>
            <w:tcW w:w="0" w:type="auto"/>
            <w:tcBorders>
              <w:top w:val="nil"/>
              <w:left w:val="single" w:sz="6" w:space="0" w:color="008080"/>
              <w:bottom w:val="nil"/>
              <w:right w:val="nil"/>
            </w:tcBorders>
            <w:shd w:val="clear" w:color="auto" w:fill="FFFFFF" w:themeFill="background1"/>
          </w:tcPr>
          <w:p w:rsidR="00EA0B5F" w:rsidRDefault="00EA0B5F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Giovana </w:t>
            </w:r>
            <w:proofErr w:type="spellStart"/>
            <w:r>
              <w:rPr>
                <w:rFonts w:eastAsia="Times New Roman" w:cs="Arial"/>
              </w:rPr>
              <w:t>Losso</w:t>
            </w:r>
            <w:proofErr w:type="spellEnd"/>
            <w:r>
              <w:rPr>
                <w:rFonts w:eastAsia="Times New Roman" w:cs="Arial"/>
              </w:rPr>
              <w:t xml:space="preserve"> Corrêa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0B5F" w:rsidRPr="003A74AD" w:rsidRDefault="00EA0B5F" w:rsidP="00EA0B5F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giovanalosso@hotmail.com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80"/>
            </w:tcBorders>
            <w:shd w:val="clear" w:color="auto" w:fill="FFFFFF" w:themeFill="background1"/>
          </w:tcPr>
          <w:p w:rsidR="00EA0B5F" w:rsidRDefault="00EA0B5F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CGA/Bolsista</w:t>
            </w:r>
          </w:p>
        </w:tc>
      </w:tr>
      <w:tr w:rsidR="00EA0B5F" w:rsidRPr="00564068" w:rsidTr="00EA0B5F">
        <w:trPr>
          <w:trHeight w:val="176"/>
        </w:trPr>
        <w:tc>
          <w:tcPr>
            <w:tcW w:w="0" w:type="auto"/>
            <w:tcBorders>
              <w:top w:val="nil"/>
              <w:left w:val="single" w:sz="6" w:space="0" w:color="008080"/>
              <w:bottom w:val="single" w:sz="12" w:space="0" w:color="008080"/>
              <w:right w:val="nil"/>
            </w:tcBorders>
            <w:shd w:val="clear" w:color="auto" w:fill="BFBFBF" w:themeFill="background1" w:themeFillShade="BF"/>
          </w:tcPr>
          <w:p w:rsidR="00EA0B5F" w:rsidRDefault="00EA0B5F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João Aurélio 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8080"/>
              <w:right w:val="nil"/>
            </w:tcBorders>
            <w:shd w:val="clear" w:color="auto" w:fill="BFBFBF" w:themeFill="background1" w:themeFillShade="BF"/>
          </w:tcPr>
          <w:p w:rsidR="00EA0B5F" w:rsidRDefault="00EA0B5F" w:rsidP="00EA0B5F">
            <w:pPr>
              <w:spacing w:line="360" w:lineRule="auto"/>
              <w:jc w:val="both"/>
              <w:rPr>
                <w:rFonts w:eastAsia="Times New Roman" w:cs="Arial"/>
              </w:rPr>
            </w:pPr>
            <w:proofErr w:type="gramStart"/>
            <w:r>
              <w:rPr>
                <w:rFonts w:eastAsia="Times New Roman" w:cs="Arial"/>
              </w:rPr>
              <w:t>7.</w:t>
            </w:r>
            <w:proofErr w:type="gramEnd"/>
            <w:r>
              <w:rPr>
                <w:rFonts w:eastAsia="Times New Roman" w:cs="Arial"/>
              </w:rPr>
              <w:t>ago.alves@ufsc.br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8080"/>
              <w:right w:val="single" w:sz="6" w:space="0" w:color="008080"/>
            </w:tcBorders>
            <w:shd w:val="clear" w:color="auto" w:fill="BFBFBF" w:themeFill="background1" w:themeFillShade="BF"/>
          </w:tcPr>
          <w:p w:rsidR="00EA0B5F" w:rsidRDefault="00EA0B5F" w:rsidP="00470DB7">
            <w:pPr>
              <w:spacing w:line="36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DSST/SEGESP</w:t>
            </w:r>
          </w:p>
        </w:tc>
      </w:tr>
    </w:tbl>
    <w:p w:rsidR="00EA0B5F" w:rsidRDefault="00EA0B5F" w:rsidP="00EA0B5F">
      <w:pPr>
        <w:jc w:val="both"/>
      </w:pPr>
    </w:p>
    <w:p w:rsidR="007F047E" w:rsidRDefault="007F047E" w:rsidP="00EA0B5F">
      <w:pPr>
        <w:ind w:firstLine="709"/>
        <w:jc w:val="both"/>
      </w:pPr>
      <w:r>
        <w:lastRenderedPageBreak/>
        <w:t>A Sra</w:t>
      </w:r>
      <w:r w:rsidR="008B41D8">
        <w:t xml:space="preserve">. </w:t>
      </w:r>
      <w:r>
        <w:t>Carolina</w:t>
      </w:r>
      <w:r w:rsidR="00CB20A6">
        <w:t xml:space="preserve"> explicou que </w:t>
      </w:r>
      <w:r w:rsidR="004471A9">
        <w:t xml:space="preserve">nessa reunião </w:t>
      </w:r>
      <w:r w:rsidR="00CB20A6">
        <w:t xml:space="preserve">seria </w:t>
      </w:r>
      <w:proofErr w:type="gramStart"/>
      <w:r w:rsidR="00CB20A6">
        <w:t>dado continuidade</w:t>
      </w:r>
      <w:proofErr w:type="gramEnd"/>
      <w:r w:rsidR="00CB20A6">
        <w:t xml:space="preserve"> a análise do Eixo Qualidade de Vida, </w:t>
      </w:r>
      <w:r>
        <w:t>o Sr. Carlos</w:t>
      </w:r>
      <w:r w:rsidR="006B21E4">
        <w:t xml:space="preserve"> informou</w:t>
      </w:r>
      <w:r>
        <w:t xml:space="preserve"> </w:t>
      </w:r>
      <w:r w:rsidR="004471A9">
        <w:t>que convidou</w:t>
      </w:r>
      <w:r w:rsidR="006B21E4">
        <w:t xml:space="preserve"> o colega</w:t>
      </w:r>
      <w:r>
        <w:t xml:space="preserve"> Sr. Thiago que trabalha no </w:t>
      </w:r>
      <w:r w:rsidR="006B21E4">
        <w:t xml:space="preserve">DSST para </w:t>
      </w:r>
      <w:r w:rsidR="004471A9">
        <w:t>contribuir com a discussão.</w:t>
      </w:r>
    </w:p>
    <w:p w:rsidR="005C4AD1" w:rsidRDefault="008F6CAD" w:rsidP="008B41D8">
      <w:pPr>
        <w:ind w:firstLine="708"/>
        <w:jc w:val="both"/>
      </w:pPr>
      <w:r>
        <w:t xml:space="preserve">Iniciou-se </w:t>
      </w:r>
      <w:r w:rsidR="00CB20A6">
        <w:t xml:space="preserve">se com </w:t>
      </w:r>
      <w:r w:rsidR="007F047E">
        <w:t>a análise</w:t>
      </w:r>
      <w:r>
        <w:t xml:space="preserve"> da</w:t>
      </w:r>
      <w:r w:rsidR="007F047E">
        <w:t xml:space="preserve"> meta “Diminuir o número de acidentes de trabalho em 20%”. Para embasar a discussão a</w:t>
      </w:r>
      <w:r w:rsidR="00CB20A6">
        <w:t xml:space="preserve"> Sra. Carol</w:t>
      </w:r>
      <w:r w:rsidR="007F047E">
        <w:t>ina</w:t>
      </w:r>
      <w:r w:rsidR="00CB20A6">
        <w:t xml:space="preserve"> mostrou os números dos acidentes de trabalho </w:t>
      </w:r>
      <w:r w:rsidR="00380FE0">
        <w:t xml:space="preserve">na </w:t>
      </w:r>
      <w:r w:rsidR="00CB20A6">
        <w:t>UFSC nos últimos três anos, mostrando</w:t>
      </w:r>
      <w:r>
        <w:t xml:space="preserve"> que</w:t>
      </w:r>
      <w:r w:rsidR="00CB20A6">
        <w:t xml:space="preserve"> </w:t>
      </w:r>
      <w:r w:rsidR="007F047E">
        <w:t>houve uma queda média do número de acidentes de</w:t>
      </w:r>
      <w:r w:rsidR="00CB20A6">
        <w:t xml:space="preserve"> 20% </w:t>
      </w:r>
      <w:r w:rsidR="007F047E">
        <w:t>a</w:t>
      </w:r>
      <w:r w:rsidR="00CB20A6">
        <w:t>o ano</w:t>
      </w:r>
      <w:r>
        <w:t xml:space="preserve"> e por isso colocado esse valor para o próximo ano também.</w:t>
      </w:r>
      <w:r w:rsidR="00CB20A6">
        <w:t xml:space="preserve"> O Sr. Thiago e o Sr. Carlos </w:t>
      </w:r>
      <w:r>
        <w:t>chamaram atenção para a confiabilidade dos números</w:t>
      </w:r>
      <w:r w:rsidR="007F047E">
        <w:t xml:space="preserve">, pois </w:t>
      </w:r>
      <w:r w:rsidR="00380FE0">
        <w:t>houve greve no período e</w:t>
      </w:r>
      <w:r>
        <w:t xml:space="preserve"> muitos servidores acabam não informando sobre um acidente de trabalho ocorrido. </w:t>
      </w:r>
      <w:r w:rsidR="007F047E">
        <w:t xml:space="preserve">  Dentro desse ponto de vista, </w:t>
      </w:r>
      <w:r w:rsidR="00CB20A6">
        <w:t xml:space="preserve">o Sr. Thiago entende </w:t>
      </w:r>
      <w:r w:rsidR="006B21E4">
        <w:t xml:space="preserve">que a meta </w:t>
      </w:r>
      <w:r>
        <w:t>pode ser considerada adequada, pois</w:t>
      </w:r>
      <w:r w:rsidR="00CB20A6">
        <w:t xml:space="preserve"> é muito </w:t>
      </w:r>
      <w:r w:rsidR="00E312A9">
        <w:t>difícil de</w:t>
      </w:r>
      <w:r w:rsidR="00CB20A6">
        <w:t xml:space="preserve"> prever</w:t>
      </w:r>
      <w:r w:rsidR="006B21E4">
        <w:t xml:space="preserve"> um número agora</w:t>
      </w:r>
      <w:r>
        <w:t xml:space="preserve">, e que nas próximas revisões pode-se embasar </w:t>
      </w:r>
      <w:r w:rsidR="00895BF4">
        <w:t>melhor</w:t>
      </w:r>
      <w:r>
        <w:t xml:space="preserve">. </w:t>
      </w:r>
      <w:r w:rsidR="007F047E">
        <w:t xml:space="preserve">O Sr. Rodrigo sugere fazer uma análise mensal </w:t>
      </w:r>
      <w:r w:rsidR="00895BF4">
        <w:t>do</w:t>
      </w:r>
      <w:r w:rsidR="007F047E">
        <w:t xml:space="preserve"> valor,</w:t>
      </w:r>
      <w:r w:rsidR="005C4AD1">
        <w:t xml:space="preserve"> retirando os períodos de greve</w:t>
      </w:r>
      <w:r w:rsidR="007F047E">
        <w:t xml:space="preserve">. </w:t>
      </w:r>
    </w:p>
    <w:p w:rsidR="005C4AD1" w:rsidRDefault="00CB20A6" w:rsidP="008B41D8">
      <w:pPr>
        <w:ind w:firstLine="708"/>
        <w:jc w:val="both"/>
      </w:pPr>
      <w:r>
        <w:t>A Sra. Marina coloca a necessidade de mais comunicação do fluxo de aviso de acidentes de trabalho</w:t>
      </w:r>
      <w:r w:rsidR="005C4AD1">
        <w:t xml:space="preserve"> e que entende que seria importante também uma instrução para os bolsistas e servidores sobre prevenção de acidentes</w:t>
      </w:r>
      <w:r w:rsidR="008F6CAD">
        <w:t xml:space="preserve">. A </w:t>
      </w:r>
      <w:r w:rsidR="002C4368">
        <w:t>Sr</w:t>
      </w:r>
      <w:r w:rsidR="002D79B9">
        <w:t>a</w:t>
      </w:r>
      <w:r w:rsidR="002C4368">
        <w:t xml:space="preserve">. </w:t>
      </w:r>
      <w:r w:rsidR="0036135F">
        <w:t xml:space="preserve">Beth informou que já há algumas </w:t>
      </w:r>
      <w:r w:rsidR="002C4368">
        <w:t>capacitações previstas ness</w:t>
      </w:r>
      <w:r w:rsidR="008B41D8">
        <w:t>a</w:t>
      </w:r>
      <w:r w:rsidR="002C4368">
        <w:t xml:space="preserve"> </w:t>
      </w:r>
      <w:r w:rsidR="0036135F">
        <w:t>temática</w:t>
      </w:r>
      <w:proofErr w:type="gramStart"/>
      <w:r w:rsidR="00EA4229">
        <w:t xml:space="preserve">  </w:t>
      </w:r>
      <w:proofErr w:type="gramEnd"/>
      <w:r w:rsidR="002C4368">
        <w:t>(treinamento, EPI)</w:t>
      </w:r>
      <w:r w:rsidR="005C4AD1">
        <w:t>, o que já auxiliaria na comunicação</w:t>
      </w:r>
      <w:r w:rsidR="002C4368">
        <w:t>.</w:t>
      </w:r>
      <w:r w:rsidR="008F6CAD">
        <w:t xml:space="preserve">. </w:t>
      </w:r>
      <w:r w:rsidR="007F047E">
        <w:t xml:space="preserve"> </w:t>
      </w:r>
      <w:r w:rsidR="006B21E4">
        <w:t xml:space="preserve">A Sra. </w:t>
      </w:r>
      <w:proofErr w:type="spellStart"/>
      <w:r w:rsidR="006B21E4">
        <w:t>Thai</w:t>
      </w:r>
      <w:r w:rsidR="005C4AD1">
        <w:t>a</w:t>
      </w:r>
      <w:r w:rsidR="002C4368">
        <w:t>nna</w:t>
      </w:r>
      <w:proofErr w:type="spellEnd"/>
      <w:r w:rsidR="002C4368">
        <w:t xml:space="preserve"> </w:t>
      </w:r>
      <w:proofErr w:type="gramStart"/>
      <w:r w:rsidR="008F6CAD">
        <w:t>lembrou da</w:t>
      </w:r>
      <w:proofErr w:type="gramEnd"/>
      <w:r w:rsidR="008F6CAD">
        <w:t xml:space="preserve"> necessidade de se pensar nos</w:t>
      </w:r>
      <w:r w:rsidR="006B21E4">
        <w:t xml:space="preserve"> </w:t>
      </w:r>
      <w:r w:rsidR="00B81F9E">
        <w:t>laboratórios químicos e biológicos</w:t>
      </w:r>
      <w:r w:rsidR="008F6CAD">
        <w:t xml:space="preserve">, </w:t>
      </w:r>
      <w:r w:rsidR="005C4AD1">
        <w:t xml:space="preserve">e </w:t>
      </w:r>
      <w:r w:rsidR="00380FE0">
        <w:t xml:space="preserve">informou que a </w:t>
      </w:r>
      <w:r w:rsidR="008F6CAD">
        <w:t xml:space="preserve"> </w:t>
      </w:r>
      <w:proofErr w:type="spellStart"/>
      <w:r w:rsidR="008F6CAD">
        <w:t>Engª</w:t>
      </w:r>
      <w:proofErr w:type="spellEnd"/>
      <w:r w:rsidR="007F047E">
        <w:t xml:space="preserve"> Sara teria </w:t>
      </w:r>
      <w:r w:rsidR="008F6CAD">
        <w:t>uma</w:t>
      </w:r>
      <w:r w:rsidR="007F047E">
        <w:t xml:space="preserve"> estimativa do número de laboratórios</w:t>
      </w:r>
      <w:r w:rsidR="008F6CAD">
        <w:t xml:space="preserve"> que poderia ajudar em quantas pessoas deveriam ser capacitadas.</w:t>
      </w:r>
      <w:r w:rsidR="007F047E">
        <w:t xml:space="preserve"> </w:t>
      </w:r>
      <w:r w:rsidR="00895BF4">
        <w:t xml:space="preserve">O </w:t>
      </w:r>
      <w:r w:rsidR="007F047E">
        <w:t xml:space="preserve">Sr. Carlos lembrou que também existem os riscos que são físicos, que devem </w:t>
      </w:r>
      <w:r w:rsidR="00380FE0">
        <w:t>ser abrangidos nos treinamentos</w:t>
      </w:r>
      <w:r w:rsidR="005C4AD1">
        <w:t>. Concluiu-se que seria</w:t>
      </w:r>
      <w:r w:rsidR="00380FE0">
        <w:t xml:space="preserve"> muito difícil a criação de uma ação com número de </w:t>
      </w:r>
      <w:r w:rsidR="00115681">
        <w:t>capacitados</w:t>
      </w:r>
      <w:r w:rsidR="00380FE0">
        <w:t xml:space="preserve"> estabelecido</w:t>
      </w:r>
      <w:r w:rsidR="005C4AD1">
        <w:t xml:space="preserve"> e preferiu-se deixar a ação sem quantificação</w:t>
      </w:r>
      <w:r w:rsidR="00380FE0">
        <w:t xml:space="preserve">. </w:t>
      </w:r>
      <w:r w:rsidR="007F047E">
        <w:t xml:space="preserve"> </w:t>
      </w:r>
    </w:p>
    <w:p w:rsidR="004471A9" w:rsidRDefault="005C4AD1" w:rsidP="008B41D8">
      <w:pPr>
        <w:ind w:firstLine="708"/>
        <w:jc w:val="both"/>
      </w:pPr>
      <w:r>
        <w:t xml:space="preserve">O Sr. Carlos informou que as maiores causas de acidentes são perfuro-cortantes e acidentes de trânsito. </w:t>
      </w:r>
      <w:r w:rsidR="00B65075">
        <w:t>A Sra. Marina</w:t>
      </w:r>
      <w:r w:rsidR="008F6CAD">
        <w:t xml:space="preserve"> </w:t>
      </w:r>
      <w:r>
        <w:t xml:space="preserve">salientou ao número alarmantes de mortes no trânsito, principalmente da BR 101, trecho de </w:t>
      </w:r>
      <w:proofErr w:type="spellStart"/>
      <w:proofErr w:type="gramStart"/>
      <w:r>
        <w:t>SC.</w:t>
      </w:r>
      <w:proofErr w:type="gramEnd"/>
      <w:r>
        <w:t>C</w:t>
      </w:r>
      <w:r w:rsidR="008F6CAD">
        <w:t>oncordando</w:t>
      </w:r>
      <w:proofErr w:type="spellEnd"/>
      <w:r w:rsidR="008F6CAD">
        <w:t xml:space="preserve"> a</w:t>
      </w:r>
      <w:r w:rsidR="004471A9">
        <w:t xml:space="preserve"> Sra. </w:t>
      </w:r>
      <w:proofErr w:type="spellStart"/>
      <w:r w:rsidR="004471A9">
        <w:t>Thai</w:t>
      </w:r>
      <w:r w:rsidR="008F6CAD">
        <w:t>a</w:t>
      </w:r>
      <w:r w:rsidR="004471A9">
        <w:t>nna</w:t>
      </w:r>
      <w:proofErr w:type="spellEnd"/>
      <w:r w:rsidR="004471A9">
        <w:t xml:space="preserve"> lembrou que é mui</w:t>
      </w:r>
      <w:r w:rsidR="008F6CAD">
        <w:t xml:space="preserve">to perigoso andar de bicicleta, sendo </w:t>
      </w:r>
      <w:r w:rsidR="004471A9">
        <w:t>necessária uma conscientização também do entorno</w:t>
      </w:r>
      <w:r>
        <w:t xml:space="preserve"> da universidade</w:t>
      </w:r>
      <w:r w:rsidR="002535B8">
        <w:t xml:space="preserve"> e que a ciclovia não foi implantada por uma questão do plano diretor da UFSC não ser finalizado. A Sra. Leila explica que o DPAE iniciou uma compilação dos dados das outras iniciativas de confecção do Plano diretor e que fez um plano de como criar o plano diretor e que o mesmo foi entregue ao relator do </w:t>
      </w:r>
      <w:proofErr w:type="spellStart"/>
      <w:proofErr w:type="gramStart"/>
      <w:r w:rsidR="002535B8">
        <w:t>CUn</w:t>
      </w:r>
      <w:proofErr w:type="spellEnd"/>
      <w:proofErr w:type="gramEnd"/>
      <w:r w:rsidR="002535B8">
        <w:t xml:space="preserve"> para aprovação</w:t>
      </w:r>
      <w:r w:rsidR="004471A9">
        <w:t xml:space="preserve">. </w:t>
      </w:r>
      <w:r w:rsidR="008F6CAD">
        <w:t>A Sra. Camila falou que a UFSC</w:t>
      </w:r>
      <w:r w:rsidR="002535B8">
        <w:t xml:space="preserve"> não pode somente esperar pelo Plano diretor e que a COPLAN iniciou um estudo de mobilidade do Campus</w:t>
      </w:r>
      <w:proofErr w:type="gramStart"/>
      <w:r w:rsidR="002535B8">
        <w:t xml:space="preserve"> pois</w:t>
      </w:r>
      <w:proofErr w:type="gramEnd"/>
      <w:r w:rsidR="002535B8">
        <w:t xml:space="preserve"> acredita que a UFSC</w:t>
      </w:r>
      <w:r w:rsidR="008F6CAD">
        <w:t xml:space="preserve"> deve dar </w:t>
      </w:r>
      <w:r w:rsidR="00380FE0">
        <w:t>uma</w:t>
      </w:r>
      <w:r w:rsidR="008F6CAD">
        <w:t xml:space="preserve"> resposta aos acidentes que </w:t>
      </w:r>
      <w:r>
        <w:t>ocorrem nas proximidades</w:t>
      </w:r>
      <w:r w:rsidR="008F6CAD">
        <w:t>, como da ciclista que morreu</w:t>
      </w:r>
      <w:r>
        <w:t xml:space="preserve"> na rotatória</w:t>
      </w:r>
      <w:r w:rsidR="008F6CAD">
        <w:t xml:space="preserve">. </w:t>
      </w:r>
      <w:r w:rsidR="004471A9">
        <w:t xml:space="preserve">A </w:t>
      </w:r>
      <w:proofErr w:type="spellStart"/>
      <w:r w:rsidR="004471A9">
        <w:t>Sra</w:t>
      </w:r>
      <w:proofErr w:type="spellEnd"/>
      <w:r w:rsidR="004471A9">
        <w:t xml:space="preserve"> Gabriela </w:t>
      </w:r>
      <w:r w:rsidR="00115681">
        <w:t>entende</w:t>
      </w:r>
      <w:r w:rsidR="004471A9">
        <w:t xml:space="preserve"> que essa parte poderia entrar no eixo deslocamento.</w:t>
      </w:r>
    </w:p>
    <w:p w:rsidR="002C4368" w:rsidRDefault="00B65075" w:rsidP="002C4368">
      <w:pPr>
        <w:ind w:firstLine="708"/>
        <w:jc w:val="both"/>
      </w:pPr>
      <w:r>
        <w:t xml:space="preserve">Após exposição dos pontos, ficou decidido </w:t>
      </w:r>
      <w:r w:rsidR="006B21E4">
        <w:t xml:space="preserve">incluir </w:t>
      </w:r>
      <w:r w:rsidR="008B41D8">
        <w:t>as seguintes ações</w:t>
      </w:r>
      <w:r w:rsidR="009935F4">
        <w:t xml:space="preserve"> </w:t>
      </w:r>
      <w:r w:rsidR="006B21E4">
        <w:t xml:space="preserve">“Realizar </w:t>
      </w:r>
      <w:r>
        <w:t>capacitações</w:t>
      </w:r>
      <w:r w:rsidR="006B21E4">
        <w:t xml:space="preserve"> que visem a saúde e prevenção de acide</w:t>
      </w:r>
      <w:r>
        <w:t>ntes de trabalho dos servidores”</w:t>
      </w:r>
      <w:proofErr w:type="gramStart"/>
      <w:r>
        <w:t xml:space="preserve"> </w:t>
      </w:r>
      <w:r w:rsidR="00115681">
        <w:rPr>
          <w:color w:val="FF0000"/>
        </w:rPr>
        <w:t xml:space="preserve"> </w:t>
      </w:r>
      <w:proofErr w:type="gramEnd"/>
      <w:r>
        <w:t>“</w:t>
      </w:r>
      <w:proofErr w:type="spellStart"/>
      <w:r w:rsidR="00EA4229">
        <w:t>Realizarr</w:t>
      </w:r>
      <w:proofErr w:type="spellEnd"/>
      <w:r>
        <w:t xml:space="preserve"> campanhas de prevenção a acidentes de trabalho</w:t>
      </w:r>
      <w:r w:rsidR="004471A9">
        <w:t xml:space="preserve"> e explicando o seu fluxo</w:t>
      </w:r>
      <w:r>
        <w:t>” e “</w:t>
      </w:r>
      <w:r w:rsidR="00EA4229">
        <w:t xml:space="preserve">Realizar </w:t>
      </w:r>
      <w:r>
        <w:t xml:space="preserve"> campanhas de prevenção a acidentes de trânsito”.  </w:t>
      </w:r>
      <w:r w:rsidR="002C4368">
        <w:t xml:space="preserve">Passou-se então para análise das questões pela ordem.  A respeito da ação </w:t>
      </w:r>
      <w:r w:rsidR="00115681">
        <w:t>“Desenvolver vídeos instrutivos para situações de emergência destinados a exibição previa em eventos em todos os espaços coletivos da UFSC”</w:t>
      </w:r>
      <w:proofErr w:type="gramStart"/>
      <w:r w:rsidR="00115681">
        <w:t xml:space="preserve"> </w:t>
      </w:r>
      <w:r w:rsidR="002C4368">
        <w:t xml:space="preserve"> </w:t>
      </w:r>
      <w:proofErr w:type="gramEnd"/>
      <w:r w:rsidR="002C4368">
        <w:t xml:space="preserve">o Sr. Carlos </w:t>
      </w:r>
      <w:r w:rsidR="00115681">
        <w:t xml:space="preserve">informou </w:t>
      </w:r>
      <w:r w:rsidR="002C4368">
        <w:t xml:space="preserve"> que esses vídeos já existem, no entanto, as instalações não est</w:t>
      </w:r>
      <w:r w:rsidR="008F6CAD">
        <w:t>ariam</w:t>
      </w:r>
      <w:r w:rsidR="002C4368">
        <w:t xml:space="preserve"> </w:t>
      </w:r>
      <w:r w:rsidR="002C4368">
        <w:lastRenderedPageBreak/>
        <w:t>adequadas, ou seja, o que está no vídeo não consegue ser colocado em prática</w:t>
      </w:r>
      <w:r w:rsidR="008F6CAD">
        <w:t xml:space="preserve"> e que dessa forma um vídeo </w:t>
      </w:r>
      <w:r w:rsidR="00115681">
        <w:t>com orientações incorretas poderia</w:t>
      </w:r>
      <w:r w:rsidR="008F6CAD">
        <w:t xml:space="preserve"> ser mais prejudicial do que a inexistência do vídeo. </w:t>
      </w:r>
      <w:r w:rsidR="002C4368">
        <w:t xml:space="preserve"> Nessa questão a </w:t>
      </w:r>
      <w:r w:rsidR="008F6CAD">
        <w:t>Sra. Leila</w:t>
      </w:r>
      <w:r w:rsidR="00115681">
        <w:t xml:space="preserve"> colocou </w:t>
      </w:r>
      <w:r w:rsidR="008F6CAD">
        <w:t xml:space="preserve">que </w:t>
      </w:r>
      <w:r w:rsidR="00874CA8">
        <w:t xml:space="preserve">a </w:t>
      </w:r>
      <w:r w:rsidR="002C4368">
        <w:t>primeira coisa que teria que ser realizada é a adequação dos prédios</w:t>
      </w:r>
      <w:r w:rsidR="008F6CAD">
        <w:t xml:space="preserve"> e que o setor que estava fazendo isso era </w:t>
      </w:r>
      <w:r w:rsidR="00874CA8">
        <w:t>a Coordenadoria de Regularização Fundiária e Predial</w:t>
      </w:r>
      <w:r w:rsidR="00266B8F">
        <w:t>, explicou também que a adequação de todos os prédios demoraria cerca de 20 anos</w:t>
      </w:r>
      <w:r w:rsidR="00115681">
        <w:t xml:space="preserve"> para ser completada. </w:t>
      </w:r>
      <w:r w:rsidR="00266B8F">
        <w:t xml:space="preserve"> </w:t>
      </w:r>
      <w:r w:rsidR="002C4368">
        <w:t>A Sra.</w:t>
      </w:r>
      <w:r w:rsidR="009935F4">
        <w:t xml:space="preserve"> </w:t>
      </w:r>
      <w:r w:rsidR="002C4368">
        <w:t xml:space="preserve">Leila sugeriu chamar a </w:t>
      </w:r>
      <w:r w:rsidR="00874CA8">
        <w:t xml:space="preserve">CRFP </w:t>
      </w:r>
      <w:r w:rsidR="002C4368">
        <w:t>para a próxima reunião.</w:t>
      </w:r>
      <w:r w:rsidR="006B21E4">
        <w:t xml:space="preserve"> </w:t>
      </w:r>
      <w:r w:rsidR="00266B8F">
        <w:t xml:space="preserve"> </w:t>
      </w:r>
      <w:r w:rsidR="006B21E4">
        <w:t xml:space="preserve">A Sra. Gabriela </w:t>
      </w:r>
      <w:r w:rsidR="00266B8F">
        <w:t>informou</w:t>
      </w:r>
      <w:r w:rsidR="006B21E4">
        <w:t xml:space="preserve"> que já havia uma meta mais abaixo nesse sentido </w:t>
      </w:r>
      <w:r w:rsidR="00115681">
        <w:t>“Adequar os prédios da UFSC de acordo com as normas de segurança existentes”</w:t>
      </w:r>
      <w:r w:rsidR="006B21E4">
        <w:t>, o grupo achou pertinente mant</w:t>
      </w:r>
      <w:r w:rsidR="00266B8F">
        <w:t>ê-la e a</w:t>
      </w:r>
      <w:r w:rsidR="006B21E4">
        <w:t xml:space="preserve"> Sra. Camila </w:t>
      </w:r>
      <w:r w:rsidR="00115681">
        <w:t xml:space="preserve">sugeriu modificar O </w:t>
      </w:r>
      <w:r w:rsidR="006B21E4">
        <w:t>número</w:t>
      </w:r>
      <w:r w:rsidR="00115681">
        <w:t xml:space="preserve"> do indicador de prédios adequados</w:t>
      </w:r>
      <w:r w:rsidR="006B21E4">
        <w:t xml:space="preserve"> para m².</w:t>
      </w:r>
      <w:r>
        <w:t xml:space="preserve">  Com </w:t>
      </w:r>
      <w:r w:rsidR="00266B8F">
        <w:t xml:space="preserve">relação </w:t>
      </w:r>
      <w:proofErr w:type="gramStart"/>
      <w:r>
        <w:t>a</w:t>
      </w:r>
      <w:proofErr w:type="gramEnd"/>
      <w:r>
        <w:t xml:space="preserve"> </w:t>
      </w:r>
      <w:r w:rsidR="00266B8F">
        <w:t>ação</w:t>
      </w:r>
      <w:r w:rsidR="00115681">
        <w:t xml:space="preserve"> inicial</w:t>
      </w:r>
      <w:r>
        <w:t xml:space="preserve"> Sra. </w:t>
      </w:r>
      <w:proofErr w:type="spellStart"/>
      <w:r>
        <w:t>Tha</w:t>
      </w:r>
      <w:r w:rsidR="00266B8F">
        <w:t>ia</w:t>
      </w:r>
      <w:r>
        <w:t>nna</w:t>
      </w:r>
      <w:proofErr w:type="spellEnd"/>
      <w:r>
        <w:t xml:space="preserve"> disse ser importante </w:t>
      </w:r>
      <w:r w:rsidR="00266B8F">
        <w:t>mantê-la</w:t>
      </w:r>
      <w:r>
        <w:t xml:space="preserve"> mesmo</w:t>
      </w:r>
      <w:r w:rsidR="00266B8F">
        <w:t xml:space="preserve"> que</w:t>
      </w:r>
      <w:r>
        <w:t xml:space="preserve"> não possa ser cumprida agora. O Sr. Thiago sugeriu colocar então como meta </w:t>
      </w:r>
      <w:r w:rsidR="00266B8F">
        <w:t>“</w:t>
      </w:r>
      <w:r>
        <w:t>Revisar a</w:t>
      </w:r>
      <w:r w:rsidR="00266B8F">
        <w:t>nualmente</w:t>
      </w:r>
      <w:r>
        <w:t xml:space="preserve"> a possibilidade de confecç</w:t>
      </w:r>
      <w:r w:rsidR="00266B8F">
        <w:t>ão de vídeos instrutivos para os locais onde ocorrem eventos”</w:t>
      </w:r>
      <w:r>
        <w:t xml:space="preserve">, a sugestão foi acatada por todos. </w:t>
      </w:r>
      <w:r w:rsidR="00115681">
        <w:t xml:space="preserve">A Sra. Leila lembrou que para adequar </w:t>
      </w:r>
      <w:proofErr w:type="gramStart"/>
      <w:r w:rsidR="00115681">
        <w:t>todas as estruturas será</w:t>
      </w:r>
      <w:proofErr w:type="gramEnd"/>
      <w:r w:rsidR="00115681">
        <w:t xml:space="preserve"> necessário recursos e que poderia ser incluída uma ação com esse intuito. A Sra. Gabriela lembra que essa ação já foi incluída em outro eixo em uma reunião anterior.</w:t>
      </w:r>
    </w:p>
    <w:p w:rsidR="00874CA8" w:rsidRDefault="00874CA8" w:rsidP="00874CA8">
      <w:pPr>
        <w:ind w:firstLine="708"/>
        <w:jc w:val="both"/>
      </w:pPr>
      <w:r>
        <w:t>A Sra. Gabriela entende que no final da revisão será necessário estabelecer quais serão as ações prioritárias.  A</w:t>
      </w:r>
      <w:r w:rsidR="009935F4">
        <w:t xml:space="preserve"> </w:t>
      </w:r>
      <w:r>
        <w:t xml:space="preserve">Sra. Leila coloca a necessidade da realização e um orçamento para ver quanto que será gasto para efetivar o planejado, </w:t>
      </w:r>
      <w:r w:rsidR="005A35F3">
        <w:t xml:space="preserve">visto que várias ações dependem da disponibilização de recursos para serem cumpridas, </w:t>
      </w:r>
      <w:r>
        <w:t>já colocando</w:t>
      </w:r>
      <w:proofErr w:type="gramStart"/>
      <w:r>
        <w:t xml:space="preserve">  </w:t>
      </w:r>
      <w:proofErr w:type="gramEnd"/>
      <w:r>
        <w:t>esse montante na previsão orçamentária do ano seguinte. A Sra. Gabriela colocou que a Pró-Reitora de Planejamento e Orçamento foi chamada para participar de todas as reuniões, mas não pode comparece hoje</w:t>
      </w:r>
      <w:proofErr w:type="gramStart"/>
      <w:r>
        <w:t xml:space="preserve"> pois</w:t>
      </w:r>
      <w:proofErr w:type="gramEnd"/>
      <w:r>
        <w:t xml:space="preserve"> tinha outro compromisso. </w:t>
      </w:r>
    </w:p>
    <w:p w:rsidR="00380FE0" w:rsidRDefault="00266B8F" w:rsidP="00380FE0">
      <w:pPr>
        <w:ind w:firstLine="708"/>
        <w:jc w:val="both"/>
      </w:pPr>
      <w:r>
        <w:t xml:space="preserve">Ainda com relação </w:t>
      </w:r>
      <w:proofErr w:type="gramStart"/>
      <w:r>
        <w:t>a</w:t>
      </w:r>
      <w:proofErr w:type="gramEnd"/>
      <w:r>
        <w:t xml:space="preserve"> temática discutida, foi levantada a questão de que os Projetos </w:t>
      </w:r>
      <w:r w:rsidR="00380FE0">
        <w:t>realizam</w:t>
      </w:r>
      <w:r>
        <w:t xml:space="preserve"> construções de maneira irregular e sem cumprir as normas de segurança, assim foi sugerido colocar </w:t>
      </w:r>
      <w:r w:rsidR="00115681">
        <w:t>dentro do PLS uma ação instituindo que “</w:t>
      </w:r>
      <w:r>
        <w:t xml:space="preserve">as  </w:t>
      </w:r>
      <w:r w:rsidR="00380FE0">
        <w:t>construções</w:t>
      </w:r>
      <w:r>
        <w:t xml:space="preserve"> </w:t>
      </w:r>
      <w:r w:rsidR="00115681">
        <w:t xml:space="preserve">realizadas através de fundações </w:t>
      </w:r>
      <w:r>
        <w:t>deveriam passar</w:t>
      </w:r>
      <w:r w:rsidR="00115681">
        <w:t xml:space="preserve"> por uma análise prévia do DPAE”. </w:t>
      </w:r>
      <w:r>
        <w:t xml:space="preserve"> </w:t>
      </w:r>
      <w:r w:rsidR="00115681">
        <w:t xml:space="preserve">A </w:t>
      </w:r>
      <w:r>
        <w:t>Sr</w:t>
      </w:r>
      <w:r w:rsidR="00874CA8">
        <w:t>a</w:t>
      </w:r>
      <w:r>
        <w:t xml:space="preserve">. Leila a criação </w:t>
      </w:r>
      <w:r w:rsidR="00874CA8">
        <w:t>d</w:t>
      </w:r>
      <w:r>
        <w:t>a seguinte meta: “Disciplinar a ocupação dos espaço</w:t>
      </w:r>
      <w:r w:rsidR="009935F4">
        <w:t>s</w:t>
      </w:r>
      <w:r>
        <w:t xml:space="preserve"> físico</w:t>
      </w:r>
      <w:r w:rsidR="009935F4">
        <w:t>s</w:t>
      </w:r>
      <w:r w:rsidR="00115681">
        <w:t xml:space="preserve"> garantido qualidade, luz, água” e que teria a ação anterior como uma das ações</w:t>
      </w:r>
      <w:proofErr w:type="gramStart"/>
      <w:r w:rsidR="00115681">
        <w:t xml:space="preserve">  </w:t>
      </w:r>
      <w:proofErr w:type="gramEnd"/>
      <w:r w:rsidR="00115681">
        <w:t xml:space="preserve">e também outra poderia ser que um projeto externo </w:t>
      </w:r>
      <w:r>
        <w:t xml:space="preserve"> só</w:t>
      </w:r>
      <w:r w:rsidR="00115681">
        <w:t xml:space="preserve"> poderia começar uma</w:t>
      </w:r>
      <w:r>
        <w:t xml:space="preserve"> obra se tiver uma autorização. </w:t>
      </w:r>
      <w:r w:rsidR="00115681">
        <w:t xml:space="preserve">Outra ideia também foi a criação de </w:t>
      </w:r>
      <w:r w:rsidR="009935F4">
        <w:t>outro</w:t>
      </w:r>
      <w:r w:rsidR="00115681">
        <w:t xml:space="preserve"> eixo de Projetos onde</w:t>
      </w:r>
      <w:proofErr w:type="gramStart"/>
      <w:r w:rsidR="00115681">
        <w:t xml:space="preserve"> </w:t>
      </w:r>
      <w:r w:rsidR="00380FE0">
        <w:t xml:space="preserve"> </w:t>
      </w:r>
      <w:proofErr w:type="gramEnd"/>
      <w:r w:rsidR="00380FE0">
        <w:t xml:space="preserve">fossem incluídas todas </w:t>
      </w:r>
      <w:r w:rsidR="00EA4229">
        <w:t>ações relacionadas a esse eixo.</w:t>
      </w:r>
    </w:p>
    <w:p w:rsidR="00B65075" w:rsidRDefault="00266B8F" w:rsidP="002C4368">
      <w:pPr>
        <w:ind w:firstLine="708"/>
        <w:jc w:val="both"/>
      </w:pPr>
      <w:r>
        <w:t>Na ação</w:t>
      </w:r>
      <w:r w:rsidR="009935F4">
        <w:t xml:space="preserve"> </w:t>
      </w:r>
      <w:r w:rsidR="002C4368">
        <w:t>“</w:t>
      </w:r>
      <w:r w:rsidR="00A20715">
        <w:t>R</w:t>
      </w:r>
      <w:r w:rsidR="00115681">
        <w:t>evisar todos os equipament</w:t>
      </w:r>
      <w:r w:rsidR="00A20715">
        <w:t>os de combate ao incêndio a UFSC</w:t>
      </w:r>
      <w:r w:rsidR="00115681">
        <w:t xml:space="preserve">, adequando </w:t>
      </w:r>
      <w:proofErr w:type="gramStart"/>
      <w:r w:rsidR="00115681">
        <w:t>a</w:t>
      </w:r>
      <w:proofErr w:type="gramEnd"/>
      <w:r w:rsidR="00115681">
        <w:t xml:space="preserve"> necessidade dos ambientes</w:t>
      </w:r>
      <w:r w:rsidR="002C4368">
        <w:t xml:space="preserve">” </w:t>
      </w:r>
      <w:r>
        <w:t>o Sr. Carlos sugeriu que fosse</w:t>
      </w:r>
      <w:r w:rsidR="002C4368">
        <w:t xml:space="preserve"> substituída</w:t>
      </w:r>
      <w:r w:rsidR="00A20715">
        <w:t xml:space="preserve"> por</w:t>
      </w:r>
      <w:r w:rsidR="002C4368">
        <w:t xml:space="preserve"> </w:t>
      </w:r>
      <w:r>
        <w:t>“</w:t>
      </w:r>
      <w:r w:rsidR="00A20715">
        <w:t>E</w:t>
      </w:r>
      <w:r w:rsidR="00B65075">
        <w:t xml:space="preserve">stabelecer contratos </w:t>
      </w:r>
      <w:r w:rsidR="00874CA8">
        <w:t>d</w:t>
      </w:r>
      <w:r w:rsidR="00B65075">
        <w:t xml:space="preserve">e manutenção </w:t>
      </w:r>
      <w:r w:rsidR="00874CA8">
        <w:t>d</w:t>
      </w:r>
      <w:r w:rsidR="00B65075">
        <w:t>os sistemas preventivos da UFSC (</w:t>
      </w:r>
      <w:r w:rsidR="00380FE0">
        <w:t>para-raios</w:t>
      </w:r>
      <w:r w:rsidR="00B65075">
        <w:t>, alarme, iluminação de emergência, mangueira)</w:t>
      </w:r>
      <w:r>
        <w:t xml:space="preserve">”, colocando o DMPI como responsável o Sr. </w:t>
      </w:r>
      <w:r w:rsidR="00380FE0">
        <w:t>Gilberto</w:t>
      </w:r>
      <w:r>
        <w:t xml:space="preserve"> disse que precisaria de 18 meses para cumprir o prazo. </w:t>
      </w:r>
      <w:r w:rsidR="00A20715">
        <w:t xml:space="preserve">Foi lembrado que a </w:t>
      </w:r>
      <w:proofErr w:type="spellStart"/>
      <w:r w:rsidR="00A20715">
        <w:t>Engª</w:t>
      </w:r>
      <w:proofErr w:type="spellEnd"/>
      <w:r w:rsidR="00A20715">
        <w:t xml:space="preserve"> </w:t>
      </w:r>
      <w:r w:rsidR="00874CA8">
        <w:t xml:space="preserve">Renata </w:t>
      </w:r>
      <w:r w:rsidR="00A20715">
        <w:t xml:space="preserve">já vem trabalhando nesse sentido. </w:t>
      </w:r>
    </w:p>
    <w:p w:rsidR="00A20715" w:rsidRDefault="00A20715" w:rsidP="002C4368">
      <w:pPr>
        <w:ind w:firstLine="708"/>
        <w:jc w:val="both"/>
      </w:pPr>
      <w:r>
        <w:t xml:space="preserve">Sobre a ação “Constituir uma brigada </w:t>
      </w:r>
      <w:proofErr w:type="spellStart"/>
      <w:r w:rsidR="009935F4">
        <w:t>anti-incêndio</w:t>
      </w:r>
      <w:proofErr w:type="spellEnd"/>
      <w:r>
        <w:t xml:space="preserve"> voluntária para atuação preventiva, prestação de primeiros socorros e evacuações do ambiente”, o Sr. Carlos disse que para </w:t>
      </w:r>
      <w:proofErr w:type="gramStart"/>
      <w:r>
        <w:t>isso várias</w:t>
      </w:r>
      <w:proofErr w:type="gramEnd"/>
      <w:r>
        <w:t xml:space="preserve"> analises devem ser realizadas, portanto, sugeriu a seguinte ação:  “Elaboração de um programa de </w:t>
      </w:r>
      <w:r w:rsidR="00874CA8">
        <w:t>brigadista de incêndio, conforme norma X</w:t>
      </w:r>
      <w:r>
        <w:t>”.</w:t>
      </w:r>
    </w:p>
    <w:p w:rsidR="00A20715" w:rsidRDefault="00A20715" w:rsidP="00A20715">
      <w:pPr>
        <w:ind w:firstLine="708"/>
        <w:jc w:val="both"/>
      </w:pPr>
      <w:r>
        <w:lastRenderedPageBreak/>
        <w:t xml:space="preserve">Quanto </w:t>
      </w:r>
      <w:r w:rsidR="00874CA8">
        <w:t>à</w:t>
      </w:r>
      <w:r>
        <w:t xml:space="preserve"> ação “Adequar, em caráter prioritário, as instalações do HU as normas de segurança e padrões de emergência” embora a </w:t>
      </w:r>
      <w:proofErr w:type="spellStart"/>
      <w:r>
        <w:t>Ebserh</w:t>
      </w:r>
      <w:proofErr w:type="spellEnd"/>
      <w:r>
        <w:t xml:space="preserve"> esteja entrando no HU, optou-se por deixar a meta até que a transição seja realmente realizada</w:t>
      </w:r>
      <w:r w:rsidR="00874CA8">
        <w:t xml:space="preserve"> e retirar dos responsáveis a CONPLAN e o DPAE, pois a Sra. Camila informou que o HU possui equipe técnica para essa atribuição</w:t>
      </w:r>
      <w:r>
        <w:t>.</w:t>
      </w:r>
    </w:p>
    <w:p w:rsidR="00A20715" w:rsidRDefault="00A20715" w:rsidP="00A20715">
      <w:pPr>
        <w:ind w:firstLine="708"/>
        <w:jc w:val="both"/>
      </w:pPr>
      <w:r>
        <w:t>Com relação</w:t>
      </w:r>
      <w:r w:rsidR="009935F4">
        <w:t xml:space="preserve"> </w:t>
      </w:r>
      <w:r w:rsidR="00874CA8">
        <w:t>à</w:t>
      </w:r>
      <w:r>
        <w:t xml:space="preserve"> ação “Adequar os laboratório as normas de segurança” a Sra. Gabriela explicou que seria uma meta um pouco diferente da “Adequar as estruturas”, pois os laboratórios envolvia colocar procedimentos, colocar os EPC necessários como chuveirinho, entre outros. Foi decidido </w:t>
      </w:r>
      <w:r w:rsidR="002535B8">
        <w:t>alterar a ação para “Criar protocolos de segurança para cada tipo de laboratório</w:t>
      </w:r>
      <w:r w:rsidR="008B41D8">
        <w:t>”</w:t>
      </w:r>
      <w:r w:rsidR="002535B8">
        <w:t>, sendo responsável o DSST.</w:t>
      </w:r>
      <w:r>
        <w:t xml:space="preserve"> </w:t>
      </w:r>
    </w:p>
    <w:p w:rsidR="004471A9" w:rsidRDefault="00266B8F" w:rsidP="004471A9">
      <w:pPr>
        <w:ind w:firstLine="708"/>
        <w:jc w:val="both"/>
      </w:pPr>
      <w:r>
        <w:t>Passou-se então a análise da ação “</w:t>
      </w:r>
      <w:r w:rsidR="00A20715">
        <w:t xml:space="preserve">Elaborar estudo para identificar os locais da UFSC onde são realizadas atividades </w:t>
      </w:r>
      <w:r>
        <w:t>insalubres”</w:t>
      </w:r>
      <w:r w:rsidR="00A20715">
        <w:t xml:space="preserve">, </w:t>
      </w:r>
      <w:r>
        <w:t>entendeu-se que isso já foi realizado pelos laudos, assim como a meta “</w:t>
      </w:r>
      <w:r w:rsidR="00A20715">
        <w:t xml:space="preserve">Prover insalubridade e periculosidade para todos os locais onde se faz necessário”. </w:t>
      </w:r>
      <w:r>
        <w:t xml:space="preserve"> Sobre essa questão a Sra. </w:t>
      </w:r>
      <w:proofErr w:type="spellStart"/>
      <w:r>
        <w:t>Thai</w:t>
      </w:r>
      <w:r w:rsidR="002535B8">
        <w:t>a</w:t>
      </w:r>
      <w:r>
        <w:t>nna</w:t>
      </w:r>
      <w:proofErr w:type="spellEnd"/>
      <w:r>
        <w:t xml:space="preserve"> disse que </w:t>
      </w:r>
      <w:r w:rsidR="002535B8">
        <w:t xml:space="preserve">na </w:t>
      </w:r>
      <w:r>
        <w:t>PU</w:t>
      </w:r>
      <w:r w:rsidR="00A930BF">
        <w:t xml:space="preserve"> são os </w:t>
      </w:r>
      <w:r>
        <w:t>bolsistas</w:t>
      </w:r>
      <w:r w:rsidR="00A930BF">
        <w:t xml:space="preserve"> que recolhem as </w:t>
      </w:r>
      <w:r>
        <w:t>p</w:t>
      </w:r>
      <w:r w:rsidR="002535B8">
        <w:t>i</w:t>
      </w:r>
      <w:r>
        <w:t>lhas</w:t>
      </w:r>
      <w:r w:rsidR="00A930BF">
        <w:t xml:space="preserve">, mas eles não ganham </w:t>
      </w:r>
      <w:r>
        <w:t xml:space="preserve">nenhuma insalubridade por isso. </w:t>
      </w:r>
      <w:r w:rsidR="00A930BF">
        <w:t xml:space="preserve">O Sr. Thiago explica que quando surge uma nova </w:t>
      </w:r>
      <w:r>
        <w:t>t</w:t>
      </w:r>
      <w:r w:rsidR="00A930BF">
        <w:t>arefa que envolva insalubridade, o servidor que deve pedir es</w:t>
      </w:r>
      <w:r>
        <w:t xml:space="preserve">sa insalubridade, pois a </w:t>
      </w:r>
      <w:proofErr w:type="spellStart"/>
      <w:r>
        <w:t>priore</w:t>
      </w:r>
      <w:proofErr w:type="spellEnd"/>
      <w:r>
        <w:t xml:space="preserve"> os laudos já estão realizados. </w:t>
      </w:r>
      <w:r w:rsidR="00A930BF">
        <w:t xml:space="preserve"> O Sr. Carlos explicou que tem que ver se algum cargo da UFSC pode fazer essa função, caso contrário tem que contratar u</w:t>
      </w:r>
      <w:r w:rsidR="00A20715">
        <w:t>m empresa terceirizada para fazê</w:t>
      </w:r>
      <w:r w:rsidR="00A930BF">
        <w:t xml:space="preserve">-lo ou então criar um outro cargo. </w:t>
      </w:r>
      <w:r w:rsidR="00A20715">
        <w:t>Concluindo, s</w:t>
      </w:r>
      <w:r w:rsidR="00A930BF">
        <w:t xml:space="preserve">e surgir o risco o laudo tem que ser atualizado, a pedido do chefia. </w:t>
      </w:r>
      <w:r>
        <w:t xml:space="preserve">Diante do exposto, </w:t>
      </w:r>
      <w:r w:rsidR="00A20715">
        <w:t>foi sugerido retirá-la</w:t>
      </w:r>
      <w:r>
        <w:t>, pois já</w:t>
      </w:r>
      <w:r w:rsidR="00380FE0">
        <w:t xml:space="preserve"> </w:t>
      </w:r>
      <w:r>
        <w:t>tinha sido realizada. E surgiu a ideia da criação da ação “</w:t>
      </w:r>
      <w:r w:rsidR="00380FE0">
        <w:t>Elaborar</w:t>
      </w:r>
      <w:r w:rsidR="00A930BF">
        <w:t xml:space="preserve"> um protocolo contendo as exigências mínimas</w:t>
      </w:r>
      <w:r w:rsidR="009935F4">
        <w:t xml:space="preserve"> e instruções </w:t>
      </w:r>
      <w:r w:rsidR="00A930BF">
        <w:t>d</w:t>
      </w:r>
      <w:r w:rsidR="00A20715">
        <w:t>e EPI e EPC, estabelecendo os pro</w:t>
      </w:r>
      <w:r w:rsidR="009935F4">
        <w:t>cedimentos para sua utilização”.</w:t>
      </w:r>
    </w:p>
    <w:p w:rsidR="00A20715" w:rsidRDefault="00A20715" w:rsidP="00A20715">
      <w:pPr>
        <w:ind w:firstLine="708"/>
        <w:jc w:val="both"/>
      </w:pPr>
      <w:r>
        <w:t xml:space="preserve">Com relação </w:t>
      </w:r>
      <w:r w:rsidR="002535B8">
        <w:t>à</w:t>
      </w:r>
      <w:r>
        <w:t xml:space="preserve"> ação “Adquirir equipamentos de uso </w:t>
      </w:r>
      <w:r w:rsidR="002535B8">
        <w:t>individual e coletivo</w:t>
      </w:r>
      <w:r>
        <w:t xml:space="preserve"> nas atividades onde se faça necessá</w:t>
      </w:r>
      <w:r w:rsidR="008B41D8">
        <w:t>r</w:t>
      </w:r>
      <w:r>
        <w:t xml:space="preserve">io.” foi decido mantê-la arrumando </w:t>
      </w:r>
      <w:r w:rsidR="002535B8">
        <w:t xml:space="preserve">para </w:t>
      </w:r>
      <w:r>
        <w:t>EPI e EPC</w:t>
      </w:r>
      <w:r w:rsidR="002535B8">
        <w:t>.</w:t>
      </w:r>
      <w:r w:rsidR="009935F4">
        <w:t xml:space="preserve"> </w:t>
      </w:r>
      <w:r>
        <w:t xml:space="preserve">Não ficou estabelecido quem seria o responsável por essa ação.  </w:t>
      </w:r>
    </w:p>
    <w:p w:rsidR="006B21E4" w:rsidRDefault="00A930BF" w:rsidP="00A930BF">
      <w:pPr>
        <w:ind w:firstLine="708"/>
        <w:jc w:val="both"/>
      </w:pPr>
      <w:r>
        <w:t xml:space="preserve"> </w:t>
      </w:r>
      <w:r w:rsidR="006B21E4">
        <w:t xml:space="preserve">Quanto </w:t>
      </w:r>
      <w:r w:rsidR="009935F4">
        <w:t>à ação “R</w:t>
      </w:r>
      <w:r w:rsidR="006B21E4">
        <w:t xml:space="preserve">ealizar </w:t>
      </w:r>
      <w:r w:rsidR="00380FE0">
        <w:t>campanhas</w:t>
      </w:r>
      <w:r w:rsidR="006B21E4">
        <w:t xml:space="preserve"> de uso dos EPIS</w:t>
      </w:r>
      <w:r w:rsidR="005A35F3">
        <w:t xml:space="preserve"> e </w:t>
      </w:r>
      <w:proofErr w:type="spellStart"/>
      <w:r w:rsidR="005A35F3">
        <w:t>EPC´s</w:t>
      </w:r>
      <w:proofErr w:type="spellEnd"/>
      <w:r w:rsidR="005A35F3">
        <w:t xml:space="preserve"> na UFSC</w:t>
      </w:r>
      <w:r w:rsidR="006B21E4">
        <w:t xml:space="preserve">.” foi decidido </w:t>
      </w:r>
      <w:r w:rsidR="005A35F3">
        <w:t xml:space="preserve">separar as campanhas, criando uma ação para </w:t>
      </w:r>
      <w:proofErr w:type="spellStart"/>
      <w:r w:rsidR="005A35F3">
        <w:t>EPI´s</w:t>
      </w:r>
      <w:proofErr w:type="spellEnd"/>
      <w:r w:rsidR="005A35F3">
        <w:t xml:space="preserve"> e outra para </w:t>
      </w:r>
      <w:proofErr w:type="spellStart"/>
      <w:r w:rsidR="005A35F3">
        <w:t>EPC´s</w:t>
      </w:r>
      <w:proofErr w:type="spellEnd"/>
      <w:r w:rsidR="005A35F3">
        <w:t>.</w:t>
      </w:r>
    </w:p>
    <w:p w:rsidR="00B65075" w:rsidRDefault="00380FE0" w:rsidP="00A930BF">
      <w:pPr>
        <w:ind w:firstLine="708"/>
        <w:jc w:val="both"/>
      </w:pPr>
      <w:r>
        <w:t xml:space="preserve">A Sra. </w:t>
      </w:r>
      <w:proofErr w:type="spellStart"/>
      <w:r>
        <w:t>Thaia</w:t>
      </w:r>
      <w:r w:rsidR="00B65075">
        <w:t>nna</w:t>
      </w:r>
      <w:proofErr w:type="spellEnd"/>
      <w:r w:rsidR="00B65075">
        <w:t xml:space="preserve"> perguntou como que os departamentos </w:t>
      </w:r>
      <w:r w:rsidR="009935F4">
        <w:t>ficariam</w:t>
      </w:r>
      <w:r w:rsidR="00B65075">
        <w:t xml:space="preserve"> sabendo das</w:t>
      </w:r>
      <w:proofErr w:type="gramStart"/>
      <w:r w:rsidR="00B65075">
        <w:t xml:space="preserve"> </w:t>
      </w:r>
      <w:r w:rsidR="00A20715">
        <w:t xml:space="preserve"> </w:t>
      </w:r>
      <w:proofErr w:type="gramEnd"/>
      <w:r w:rsidR="00A20715">
        <w:t xml:space="preserve">ações que deveriam realizar, a Sra. Gabriela </w:t>
      </w:r>
      <w:r w:rsidR="00B65075">
        <w:t>falou</w:t>
      </w:r>
      <w:r w:rsidR="00A20715">
        <w:t xml:space="preserve"> </w:t>
      </w:r>
      <w:r w:rsidR="00B65075">
        <w:t>que</w:t>
      </w:r>
      <w:r w:rsidR="00A20715">
        <w:t xml:space="preserve"> quando a revisão fosse finalizada seria divulgado. </w:t>
      </w:r>
      <w:r w:rsidR="00B65075">
        <w:t xml:space="preserve"> A Sra. Camila perguntou </w:t>
      </w:r>
      <w:r w:rsidR="00A20715">
        <w:t xml:space="preserve">a respeito do </w:t>
      </w:r>
      <w:proofErr w:type="spellStart"/>
      <w:r w:rsidR="00B65075">
        <w:t>facebook</w:t>
      </w:r>
      <w:proofErr w:type="spellEnd"/>
      <w:r w:rsidR="00B65075">
        <w:t xml:space="preserve"> do UFSC Sustentável. </w:t>
      </w:r>
      <w:r w:rsidR="004471A9">
        <w:t xml:space="preserve">A Sra. Gabriela explicou que está previsto ainda para essa semana a sua confecção e começaríamos a divulgar essa questão do PLS. </w:t>
      </w:r>
    </w:p>
    <w:p w:rsidR="00992917" w:rsidRDefault="008B41D8" w:rsidP="00992917">
      <w:pPr>
        <w:ind w:firstLine="708"/>
        <w:jc w:val="both"/>
      </w:pPr>
      <w:r>
        <w:t xml:space="preserve">O Sr. Carlos informou que já </w:t>
      </w:r>
      <w:proofErr w:type="gramStart"/>
      <w:r>
        <w:t>estão</w:t>
      </w:r>
      <w:proofErr w:type="gramEnd"/>
      <w:r>
        <w:t xml:space="preserve"> sendo realizadas algumas capacitações específicas, entre elas, nas normas </w:t>
      </w:r>
      <w:r w:rsidR="009935F4">
        <w:t xml:space="preserve">NR 10, NR 33 e NR 13 e também </w:t>
      </w:r>
      <w:bookmarkStart w:id="0" w:name="_GoBack"/>
      <w:r w:rsidR="009935F4">
        <w:t>o Mapeamento dos espaços confinados da universidade.</w:t>
      </w:r>
      <w:bookmarkEnd w:id="0"/>
      <w:r w:rsidR="009935F4">
        <w:t xml:space="preserve"> Decidiu-se que essas açõe</w:t>
      </w:r>
      <w:r w:rsidR="00992917">
        <w:t xml:space="preserve">s seriam transformadas em ações na parte de acidentes. Também </w:t>
      </w:r>
      <w:proofErr w:type="gramStart"/>
      <w:r w:rsidR="00992917">
        <w:t>lembrou de</w:t>
      </w:r>
      <w:proofErr w:type="gramEnd"/>
      <w:r w:rsidR="00992917">
        <w:t xml:space="preserve"> outras ações, como consertar calçada (deslocamento) e pontos de ônibus.</w:t>
      </w:r>
    </w:p>
    <w:p w:rsidR="002C4368" w:rsidRDefault="00380FE0" w:rsidP="00EA0B5F">
      <w:pPr>
        <w:ind w:firstLine="708"/>
        <w:jc w:val="both"/>
      </w:pPr>
      <w:r>
        <w:t xml:space="preserve">Ficou definido que </w:t>
      </w:r>
      <w:r w:rsidR="005A35F3">
        <w:t>na</w:t>
      </w:r>
      <w:r w:rsidR="004471A9">
        <w:t xml:space="preserve"> próxima reunião dará continuidade ao eixo qualidade de vida, e que se avisará por e-mail qual parte do eixo que </w:t>
      </w:r>
      <w:r>
        <w:t>será</w:t>
      </w:r>
      <w:r w:rsidR="004471A9">
        <w:t xml:space="preserve"> </w:t>
      </w:r>
      <w:r>
        <w:t>trabalhado</w:t>
      </w:r>
      <w:r w:rsidR="004471A9">
        <w:t xml:space="preserve">, para que </w:t>
      </w:r>
      <w:proofErr w:type="gramStart"/>
      <w:r w:rsidR="004471A9">
        <w:t>seja</w:t>
      </w:r>
      <w:proofErr w:type="gramEnd"/>
      <w:r w:rsidR="004471A9">
        <w:t xml:space="preserve"> convidada as </w:t>
      </w:r>
      <w:r w:rsidR="004471A9">
        <w:lastRenderedPageBreak/>
        <w:t>pessoas específicas para participarem da reunião.</w:t>
      </w:r>
      <w:r w:rsidR="008B41D8">
        <w:t xml:space="preserve"> A Sra. Camila também colocou a neces</w:t>
      </w:r>
      <w:r w:rsidR="003842D1">
        <w:t xml:space="preserve">sidade de revisão do cronograma, que ficou </w:t>
      </w:r>
      <w:proofErr w:type="gramStart"/>
      <w:r w:rsidR="003842D1">
        <w:t>sob responsabilidade</w:t>
      </w:r>
      <w:proofErr w:type="gramEnd"/>
      <w:r w:rsidR="003842D1">
        <w:t xml:space="preserve"> da Coordenadoria de Gestão Ambiental.</w:t>
      </w:r>
    </w:p>
    <w:sectPr w:rsidR="002C4368" w:rsidSect="00EA0B5F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A6"/>
    <w:rsid w:val="00115681"/>
    <w:rsid w:val="00205964"/>
    <w:rsid w:val="00225217"/>
    <w:rsid w:val="002535B8"/>
    <w:rsid w:val="00266B8F"/>
    <w:rsid w:val="002B0CCF"/>
    <w:rsid w:val="002C4368"/>
    <w:rsid w:val="002D79B9"/>
    <w:rsid w:val="0036135F"/>
    <w:rsid w:val="00380FE0"/>
    <w:rsid w:val="003842D1"/>
    <w:rsid w:val="003A74AD"/>
    <w:rsid w:val="00422537"/>
    <w:rsid w:val="004471A9"/>
    <w:rsid w:val="004F5FD0"/>
    <w:rsid w:val="005A35F3"/>
    <w:rsid w:val="005C4AD1"/>
    <w:rsid w:val="006B21E4"/>
    <w:rsid w:val="00746C0B"/>
    <w:rsid w:val="007F047E"/>
    <w:rsid w:val="00874CA8"/>
    <w:rsid w:val="00895BF4"/>
    <w:rsid w:val="008B41D8"/>
    <w:rsid w:val="008F6CAD"/>
    <w:rsid w:val="00992917"/>
    <w:rsid w:val="009935F4"/>
    <w:rsid w:val="00A20715"/>
    <w:rsid w:val="00A930BF"/>
    <w:rsid w:val="00B65075"/>
    <w:rsid w:val="00B81F9E"/>
    <w:rsid w:val="00CB20A6"/>
    <w:rsid w:val="00E312A9"/>
    <w:rsid w:val="00EA0B5F"/>
    <w:rsid w:val="00EA4229"/>
    <w:rsid w:val="00F0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F9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535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35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35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3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35B8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935F4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935F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A74AD"/>
    <w:rPr>
      <w:color w:val="0000F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EA0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F9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535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35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35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3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35B8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935F4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935F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A74AD"/>
    <w:rPr>
      <w:color w:val="0000F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EA0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16D9-B841-40D1-95C6-7F9A0C8F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1769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ufsc-240800</dc:creator>
  <cp:lastModifiedBy>ufsc-240800</cp:lastModifiedBy>
  <cp:revision>11</cp:revision>
  <dcterms:created xsi:type="dcterms:W3CDTF">2016-01-28T16:42:00Z</dcterms:created>
  <dcterms:modified xsi:type="dcterms:W3CDTF">2016-02-04T14:04:00Z</dcterms:modified>
</cp:coreProperties>
</file>