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6376"/>
        <w:tblW w:w="8607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3214"/>
        <w:gridCol w:w="2821"/>
        <w:gridCol w:w="2382"/>
        <w:gridCol w:w="190"/>
      </w:tblGrid>
      <w:tr w:rsidR="00342156" w:rsidRPr="00564068" w:rsidTr="00342156">
        <w:trPr>
          <w:gridAfter w:val="1"/>
          <w:wAfter w:w="128" w:type="dxa"/>
          <w:trHeight w:val="327"/>
        </w:trPr>
        <w:tc>
          <w:tcPr>
            <w:tcW w:w="0" w:type="auto"/>
            <w:tcBorders>
              <w:top w:val="single" w:sz="12" w:space="0" w:color="008080"/>
              <w:left w:val="single" w:sz="6" w:space="0" w:color="008080"/>
              <w:bottom w:val="single" w:sz="6" w:space="0" w:color="000000"/>
              <w:right w:val="nil"/>
            </w:tcBorders>
            <w:shd w:val="solid" w:color="C0C0C0" w:fill="FFFFF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  <w:b/>
                <w:bCs/>
                <w:i/>
                <w:iCs/>
                <w:color w:val="800000"/>
              </w:rPr>
            </w:pPr>
            <w:r w:rsidRPr="00564068">
              <w:rPr>
                <w:rFonts w:cs="Arial"/>
                <w:b/>
                <w:bCs/>
                <w:i/>
                <w:iCs/>
                <w:color w:val="800000"/>
              </w:rPr>
              <w:t>NOME</w:t>
            </w:r>
          </w:p>
        </w:tc>
        <w:tc>
          <w:tcPr>
            <w:tcW w:w="0" w:type="auto"/>
            <w:tcBorders>
              <w:top w:val="single" w:sz="12" w:space="0" w:color="008080"/>
              <w:left w:val="nil"/>
              <w:bottom w:val="single" w:sz="6" w:space="0" w:color="000000"/>
              <w:right w:val="nil"/>
            </w:tcBorders>
            <w:shd w:val="solid" w:color="C0C0C0" w:fill="FFFFF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  <w:b/>
                <w:bCs/>
                <w:i/>
                <w:iCs/>
                <w:color w:val="800000"/>
              </w:rPr>
            </w:pPr>
            <w:r w:rsidRPr="00564068">
              <w:rPr>
                <w:rFonts w:cs="Arial"/>
                <w:b/>
                <w:bCs/>
                <w:i/>
                <w:iCs/>
                <w:color w:val="800000"/>
              </w:rPr>
              <w:t>E-MAIL</w:t>
            </w:r>
          </w:p>
        </w:tc>
        <w:tc>
          <w:tcPr>
            <w:tcW w:w="0" w:type="auto"/>
            <w:tcBorders>
              <w:top w:val="single" w:sz="12" w:space="0" w:color="008080"/>
              <w:left w:val="nil"/>
              <w:bottom w:val="single" w:sz="6" w:space="0" w:color="000000"/>
              <w:right w:val="single" w:sz="6" w:space="0" w:color="008080"/>
            </w:tcBorders>
            <w:shd w:val="solid" w:color="C0C0C0" w:fill="FFFFF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  <w:b/>
                <w:bCs/>
                <w:i/>
                <w:iCs/>
                <w:color w:val="800000"/>
              </w:rPr>
            </w:pPr>
            <w:r w:rsidRPr="00564068">
              <w:rPr>
                <w:rFonts w:cs="Arial"/>
                <w:b/>
                <w:bCs/>
                <w:i/>
                <w:iCs/>
                <w:color w:val="800000"/>
              </w:rPr>
              <w:t>UNIDADE</w:t>
            </w:r>
          </w:p>
        </w:tc>
      </w:tr>
      <w:tr w:rsidR="00342156" w:rsidRPr="00564068" w:rsidTr="00342156">
        <w:trPr>
          <w:gridAfter w:val="1"/>
          <w:wAfter w:w="128" w:type="dxa"/>
          <w:trHeight w:val="315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 xml:space="preserve">Marina </w:t>
            </w:r>
            <w:proofErr w:type="spellStart"/>
            <w:r w:rsidRPr="00564068">
              <w:rPr>
                <w:rFonts w:cs="Arial"/>
              </w:rPr>
              <w:t>Carrieri</w:t>
            </w:r>
            <w:proofErr w:type="spellEnd"/>
            <w:r w:rsidRPr="00564068">
              <w:rPr>
                <w:rFonts w:cs="Arial"/>
              </w:rPr>
              <w:t xml:space="preserve"> de Souza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marina.carrieri@ufsc.br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CGA/PROPLAN</w:t>
            </w:r>
          </w:p>
        </w:tc>
      </w:tr>
      <w:tr w:rsidR="00342156" w:rsidRPr="00564068" w:rsidTr="00342156">
        <w:trPr>
          <w:gridAfter w:val="1"/>
          <w:wAfter w:w="128" w:type="dxa"/>
          <w:trHeight w:val="403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Rodrigo Gonçalves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rodrigo.g@ufsc.br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SETIC</w:t>
            </w:r>
          </w:p>
        </w:tc>
      </w:tr>
      <w:tr w:rsidR="00342156" w:rsidRPr="00564068" w:rsidTr="00342156">
        <w:trPr>
          <w:gridAfter w:val="1"/>
          <w:wAfter w:w="128" w:type="dxa"/>
          <w:trHeight w:val="327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FFFFFF" w:themeFill="background1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 xml:space="preserve">Gabriela Mota </w:t>
            </w:r>
            <w:proofErr w:type="spellStart"/>
            <w:r w:rsidRPr="00564068">
              <w:rPr>
                <w:rFonts w:cs="Arial"/>
              </w:rPr>
              <w:t>Zampieri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gabriela.zampieri@ufsc.br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FFFFFF" w:themeFill="background1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CGA/PROPLAN</w:t>
            </w:r>
          </w:p>
        </w:tc>
      </w:tr>
      <w:tr w:rsidR="00342156" w:rsidRPr="00564068" w:rsidTr="00342156">
        <w:trPr>
          <w:gridAfter w:val="1"/>
          <w:wAfter w:w="128" w:type="dxa"/>
          <w:trHeight w:val="303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Monique Regina Duarte de Sousa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Monique.bayestorff@ufsc.br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DPGI/PROPLAN</w:t>
            </w:r>
          </w:p>
        </w:tc>
      </w:tr>
      <w:tr w:rsidR="00342156" w:rsidRPr="00564068" w:rsidTr="00342156">
        <w:trPr>
          <w:gridAfter w:val="1"/>
          <w:wAfter w:w="128" w:type="dxa"/>
          <w:trHeight w:val="303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FFFFFF" w:themeFill="background1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Camila Poeta </w:t>
            </w:r>
            <w:proofErr w:type="spellStart"/>
            <w:r>
              <w:rPr>
                <w:rFonts w:eastAsia="Times New Roman" w:cs="Arial"/>
              </w:rPr>
              <w:t>Mangrich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camila.poeta@ufsc.br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FFFFFF" w:themeFill="background1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DPAE</w:t>
            </w:r>
          </w:p>
        </w:tc>
      </w:tr>
      <w:tr w:rsidR="00342156" w:rsidRPr="00564068" w:rsidTr="00342156">
        <w:trPr>
          <w:gridAfter w:val="1"/>
          <w:wAfter w:w="128" w:type="dxa"/>
          <w:trHeight w:val="608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Leila da Silva Cardoso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leila.sc@ufsc.br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BFBFBF" w:themeFill="background1" w:themeFillShade="BF"/>
            <w:hideMark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cs="Arial"/>
              </w:rPr>
              <w:t>DPAE</w:t>
            </w:r>
          </w:p>
        </w:tc>
      </w:tr>
      <w:tr w:rsidR="00342156" w:rsidRPr="00564068" w:rsidTr="00342156">
        <w:trPr>
          <w:gridAfter w:val="1"/>
          <w:wAfter w:w="128" w:type="dxa"/>
          <w:trHeight w:val="80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FFFFFF" w:themeFill="background1"/>
          </w:tcPr>
          <w:p w:rsidR="00BE7EC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Fernando S. P. </w:t>
            </w:r>
            <w:proofErr w:type="spellStart"/>
            <w:r>
              <w:rPr>
                <w:rFonts w:eastAsia="Times New Roman" w:cs="Arial"/>
              </w:rPr>
              <w:t>Santanna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E7EC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f.santanna@ufsc.br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FFFFFF" w:themeFill="background1"/>
          </w:tcPr>
          <w:p w:rsidR="00BE7EC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CGA</w:t>
            </w:r>
          </w:p>
        </w:tc>
      </w:tr>
      <w:tr w:rsidR="00342156" w:rsidRPr="00564068" w:rsidTr="00342156">
        <w:trPr>
          <w:gridAfter w:val="1"/>
          <w:wAfter w:w="128" w:type="dxa"/>
          <w:trHeight w:val="392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eastAsia="Times New Roman" w:cs="Arial"/>
              </w:rPr>
              <w:t xml:space="preserve">Gilberto </w:t>
            </w:r>
            <w:proofErr w:type="spellStart"/>
            <w:r w:rsidRPr="00564068">
              <w:rPr>
                <w:rFonts w:eastAsia="Times New Roman" w:cs="Arial"/>
              </w:rPr>
              <w:t>Caye</w:t>
            </w:r>
            <w:proofErr w:type="spellEnd"/>
            <w:r w:rsidRPr="00564068">
              <w:rPr>
                <w:rFonts w:eastAsia="Times New Roman" w:cs="Arial"/>
              </w:rPr>
              <w:t xml:space="preserve"> </w:t>
            </w:r>
            <w:proofErr w:type="spellStart"/>
            <w:r w:rsidRPr="00564068">
              <w:rPr>
                <w:rFonts w:eastAsia="Times New Roman" w:cs="Arial"/>
              </w:rPr>
              <w:t>Daudt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eastAsia="Times New Roman" w:cs="Arial"/>
              </w:rPr>
              <w:t>gilberto.cd@ufsc.br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 w:rsidRPr="00564068">
              <w:rPr>
                <w:rFonts w:eastAsia="Times New Roman" w:cs="Arial"/>
              </w:rPr>
              <w:t>DMPI</w:t>
            </w:r>
          </w:p>
        </w:tc>
      </w:tr>
      <w:tr w:rsidR="00342156" w:rsidRPr="00564068" w:rsidTr="00342156">
        <w:trPr>
          <w:gridAfter w:val="1"/>
          <w:wAfter w:w="128" w:type="dxa"/>
          <w:trHeight w:val="392"/>
        </w:trPr>
        <w:tc>
          <w:tcPr>
            <w:tcW w:w="0" w:type="auto"/>
            <w:tcBorders>
              <w:top w:val="nil"/>
              <w:left w:val="single" w:sz="6" w:space="0" w:color="008080"/>
              <w:bottom w:val="nil"/>
              <w:right w:val="nil"/>
            </w:tcBorders>
            <w:shd w:val="clear" w:color="auto" w:fill="FFFFFF" w:themeFill="background1"/>
          </w:tcPr>
          <w:p w:rsidR="00342156" w:rsidRDefault="00342156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Giovana </w:t>
            </w:r>
            <w:proofErr w:type="spellStart"/>
            <w:r>
              <w:rPr>
                <w:rFonts w:eastAsia="Times New Roman" w:cs="Arial"/>
              </w:rPr>
              <w:t>Losso</w:t>
            </w:r>
            <w:proofErr w:type="spellEnd"/>
            <w:r>
              <w:rPr>
                <w:rFonts w:eastAsia="Times New Roman" w:cs="Arial"/>
              </w:rPr>
              <w:t xml:space="preserve"> Corrêa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2156" w:rsidRPr="003A74AD" w:rsidRDefault="00342156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giovanalosso@hotmail.com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FFFFFF" w:themeFill="background1"/>
          </w:tcPr>
          <w:p w:rsidR="00342156" w:rsidRDefault="00342156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CGA/Bolsista</w:t>
            </w:r>
          </w:p>
        </w:tc>
      </w:tr>
      <w:tr w:rsidR="00342156" w:rsidRPr="00564068" w:rsidTr="00342156">
        <w:trPr>
          <w:gridAfter w:val="1"/>
          <w:wAfter w:w="128" w:type="dxa"/>
          <w:trHeight w:val="392"/>
        </w:trPr>
        <w:tc>
          <w:tcPr>
            <w:tcW w:w="0" w:type="auto"/>
            <w:tcBorders>
              <w:top w:val="nil"/>
              <w:left w:val="single" w:sz="6" w:space="0" w:color="008080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Carolina A. Fernandes Ferreira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carolina.fernandes@ufsc.br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8080"/>
            </w:tcBorders>
            <w:shd w:val="clear" w:color="auto" w:fill="BFBFBF" w:themeFill="background1" w:themeFillShade="BF"/>
          </w:tcPr>
          <w:p w:rsidR="00BE7EC8" w:rsidRPr="00564068" w:rsidRDefault="00BE7EC8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CGA/PROPLAN</w:t>
            </w:r>
          </w:p>
        </w:tc>
      </w:tr>
      <w:tr w:rsidR="00342156" w:rsidRPr="00564068" w:rsidTr="00342156">
        <w:trPr>
          <w:gridBefore w:val="1"/>
          <w:trHeight w:val="176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42156" w:rsidRPr="003A74AD" w:rsidRDefault="00342156" w:rsidP="00342156">
            <w:pPr>
              <w:spacing w:line="360" w:lineRule="auto"/>
              <w:jc w:val="both"/>
              <w:rPr>
                <w:rFonts w:eastAsia="Times New Roman" w:cs="Arial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42156" w:rsidRPr="00564068" w:rsidRDefault="00342156" w:rsidP="00342156"/>
        </w:tc>
      </w:tr>
    </w:tbl>
    <w:p w:rsidR="00342156" w:rsidRPr="00564068" w:rsidRDefault="00342156" w:rsidP="00342156">
      <w:pPr>
        <w:pStyle w:val="Recuodecorpodetexto3"/>
        <w:spacing w:line="360" w:lineRule="auto"/>
        <w:ind w:left="0" w:firstLine="0"/>
        <w:rPr>
          <w:rFonts w:asciiTheme="minorHAnsi" w:hAnsiTheme="minorHAnsi" w:cs="Arial"/>
          <w:b/>
          <w:sz w:val="22"/>
          <w:szCs w:val="22"/>
        </w:rPr>
      </w:pPr>
      <w:r w:rsidRPr="00564068">
        <w:rPr>
          <w:rFonts w:asciiTheme="minorHAnsi" w:hAnsiTheme="minorHAnsi" w:cs="Arial"/>
          <w:b/>
          <w:sz w:val="22"/>
          <w:szCs w:val="22"/>
        </w:rPr>
        <w:t>UNIVERSIDADE FEDERAL DE SANTA CATARINA</w:t>
      </w:r>
    </w:p>
    <w:p w:rsidR="00342156" w:rsidRPr="00564068" w:rsidRDefault="00342156" w:rsidP="00342156">
      <w:pPr>
        <w:pStyle w:val="Recuodecorpodetexto3"/>
        <w:spacing w:line="36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564068">
        <w:rPr>
          <w:rFonts w:asciiTheme="minorHAnsi" w:hAnsiTheme="minorHAnsi" w:cs="Arial"/>
          <w:sz w:val="22"/>
          <w:szCs w:val="22"/>
        </w:rPr>
        <w:t>CAMPUS UNIVERSITÁRIO JOÃO DAVID FERREIRA LIMA - TRINDADE</w:t>
      </w:r>
    </w:p>
    <w:p w:rsidR="00342156" w:rsidRPr="00564068" w:rsidRDefault="00342156" w:rsidP="00342156">
      <w:pPr>
        <w:pStyle w:val="Recuodecorpodetexto3"/>
        <w:spacing w:line="360" w:lineRule="auto"/>
        <w:ind w:left="0" w:firstLine="0"/>
        <w:rPr>
          <w:rFonts w:asciiTheme="minorHAnsi" w:hAnsiTheme="minorHAnsi" w:cs="Arial"/>
          <w:sz w:val="22"/>
          <w:szCs w:val="22"/>
        </w:rPr>
      </w:pPr>
      <w:r w:rsidRPr="00564068">
        <w:rPr>
          <w:rFonts w:asciiTheme="minorHAnsi" w:hAnsiTheme="minorHAnsi" w:cs="Arial"/>
          <w:sz w:val="22"/>
          <w:szCs w:val="22"/>
        </w:rPr>
        <w:t>CEP: 88040-900 - FLORIANÓPOLIS - SC</w:t>
      </w:r>
    </w:p>
    <w:p w:rsidR="00342156" w:rsidRPr="00564068" w:rsidRDefault="00342156" w:rsidP="00342156">
      <w:pPr>
        <w:pStyle w:val="Recuodecorpodetexto3"/>
        <w:spacing w:line="360" w:lineRule="auto"/>
        <w:ind w:left="0" w:firstLine="0"/>
        <w:rPr>
          <w:rFonts w:asciiTheme="minorHAnsi" w:hAnsiTheme="minorHAnsi" w:cs="Arial"/>
          <w:color w:val="000000"/>
          <w:sz w:val="22"/>
          <w:szCs w:val="22"/>
        </w:rPr>
      </w:pPr>
      <w:r w:rsidRPr="00564068">
        <w:rPr>
          <w:rFonts w:asciiTheme="minorHAnsi" w:hAnsiTheme="minorHAnsi" w:cs="Arial"/>
          <w:sz w:val="22"/>
          <w:szCs w:val="22"/>
        </w:rPr>
        <w:t>TELEFONE: (48) 3721-4202</w:t>
      </w:r>
    </w:p>
    <w:p w:rsidR="00342156" w:rsidRPr="00564068" w:rsidRDefault="00342156" w:rsidP="00342156">
      <w:pPr>
        <w:pStyle w:val="Recuodecorpodetexto3"/>
        <w:spacing w:line="360" w:lineRule="auto"/>
        <w:ind w:left="0" w:firstLine="0"/>
        <w:rPr>
          <w:rFonts w:asciiTheme="minorHAnsi" w:hAnsiTheme="minorHAnsi" w:cs="Arial"/>
          <w:color w:val="000000"/>
          <w:sz w:val="22"/>
          <w:szCs w:val="22"/>
        </w:rPr>
      </w:pPr>
      <w:r w:rsidRPr="00564068">
        <w:rPr>
          <w:rFonts w:asciiTheme="minorHAnsi" w:hAnsiTheme="minorHAnsi" w:cs="Arial"/>
          <w:color w:val="000000"/>
          <w:sz w:val="22"/>
          <w:szCs w:val="22"/>
        </w:rPr>
        <w:t>ATA da reunião Comissão Sustentabilidade</w:t>
      </w:r>
    </w:p>
    <w:p w:rsidR="00342156" w:rsidRPr="00564068" w:rsidRDefault="00342156" w:rsidP="00342156">
      <w:pPr>
        <w:pStyle w:val="Recuodecorpodetexto3"/>
        <w:spacing w:line="360" w:lineRule="auto"/>
        <w:ind w:left="0"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42156" w:rsidRDefault="00342156" w:rsidP="00342156">
      <w:pPr>
        <w:suppressLineNumbers/>
        <w:tabs>
          <w:tab w:val="left" w:pos="4253"/>
        </w:tabs>
        <w:spacing w:line="360" w:lineRule="auto"/>
        <w:ind w:left="425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18</w:t>
      </w:r>
      <w:r w:rsidRPr="00564068">
        <w:rPr>
          <w:rFonts w:cs="Arial"/>
          <w:color w:val="000000"/>
        </w:rPr>
        <w:t xml:space="preserve">ª ata da Reunião da Comissão de Sustentabilidade (CS), realizada no dia </w:t>
      </w:r>
      <w:r>
        <w:rPr>
          <w:rFonts w:cs="Arial"/>
          <w:color w:val="000000"/>
        </w:rPr>
        <w:t>04</w:t>
      </w:r>
      <w:r w:rsidRPr="00564068">
        <w:rPr>
          <w:rFonts w:cs="Arial"/>
          <w:color w:val="000000"/>
        </w:rPr>
        <w:t xml:space="preserve"> de </w:t>
      </w:r>
      <w:r>
        <w:rPr>
          <w:rFonts w:cs="Arial"/>
          <w:color w:val="000000"/>
        </w:rPr>
        <w:t>fevereiro</w:t>
      </w:r>
      <w:r w:rsidRPr="00564068">
        <w:rPr>
          <w:rFonts w:cs="Arial"/>
          <w:color w:val="000000"/>
        </w:rPr>
        <w:t xml:space="preserve"> de 201</w:t>
      </w:r>
      <w:r>
        <w:rPr>
          <w:rFonts w:cs="Arial"/>
          <w:color w:val="000000"/>
        </w:rPr>
        <w:t>6</w:t>
      </w:r>
      <w:r w:rsidRPr="00564068">
        <w:rPr>
          <w:rFonts w:cs="Arial"/>
          <w:color w:val="000000"/>
        </w:rPr>
        <w:t>, às 8 horas, no Ático da Reitoria II.</w:t>
      </w:r>
    </w:p>
    <w:p w:rsidR="00342156" w:rsidRPr="00564068" w:rsidRDefault="00342156" w:rsidP="00342156">
      <w:pPr>
        <w:spacing w:line="360" w:lineRule="auto"/>
        <w:jc w:val="both"/>
        <w:rPr>
          <w:rFonts w:cs="Arial"/>
        </w:rPr>
      </w:pPr>
      <w:r w:rsidRPr="00564068">
        <w:rPr>
          <w:rFonts w:cs="Arial"/>
        </w:rPr>
        <w:t>Estavam presentes os seguintes membros:</w:t>
      </w:r>
    </w:p>
    <w:p w:rsidR="0006005D" w:rsidRDefault="00B94E17" w:rsidP="0006005D">
      <w:pPr>
        <w:jc w:val="both"/>
        <w:rPr>
          <w:rFonts w:cs="Times New Roman"/>
        </w:rPr>
      </w:pPr>
      <w:r w:rsidRPr="0064077E">
        <w:rPr>
          <w:rFonts w:cs="Times New Roman"/>
        </w:rPr>
        <w:t xml:space="preserve">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Carolina </w:t>
      </w:r>
      <w:r w:rsidR="00F30582" w:rsidRPr="0064077E">
        <w:rPr>
          <w:rFonts w:cs="Times New Roman"/>
        </w:rPr>
        <w:t xml:space="preserve">inicia a reunião </w:t>
      </w:r>
      <w:r w:rsidRPr="0064077E">
        <w:rPr>
          <w:rFonts w:cs="Times New Roman"/>
        </w:rPr>
        <w:t>explica</w:t>
      </w:r>
      <w:r w:rsidR="00F30582" w:rsidRPr="0064077E">
        <w:rPr>
          <w:rFonts w:cs="Times New Roman"/>
        </w:rPr>
        <w:t>ndo</w:t>
      </w:r>
      <w:r w:rsidRPr="0064077E">
        <w:rPr>
          <w:rFonts w:cs="Times New Roman"/>
        </w:rPr>
        <w:t xml:space="preserve"> que </w:t>
      </w:r>
      <w:r w:rsidR="00F30582" w:rsidRPr="0064077E">
        <w:rPr>
          <w:rFonts w:cs="Times New Roman"/>
        </w:rPr>
        <w:t xml:space="preserve">a </w:t>
      </w:r>
      <w:r w:rsidRPr="0064077E">
        <w:rPr>
          <w:rFonts w:cs="Times New Roman"/>
        </w:rPr>
        <w:t>análise do eixo de qualidade de vida</w:t>
      </w:r>
      <w:r w:rsidR="00F30582" w:rsidRPr="0064077E">
        <w:rPr>
          <w:rFonts w:cs="Times New Roman"/>
        </w:rPr>
        <w:t xml:space="preserve"> continuará</w:t>
      </w:r>
      <w:r w:rsidR="005A7523">
        <w:rPr>
          <w:rFonts w:cs="Times New Roman"/>
        </w:rPr>
        <w:t>, partindo então</w:t>
      </w:r>
      <w:r w:rsidRPr="0064077E">
        <w:rPr>
          <w:rFonts w:cs="Times New Roman"/>
        </w:rPr>
        <w:t xml:space="preserve"> para a meta “Garantir que 100% da água para consumo esteja em conformidade com as resoluções do Conama e </w:t>
      </w:r>
      <w:proofErr w:type="gramStart"/>
      <w:r w:rsidRPr="0064077E">
        <w:rPr>
          <w:rFonts w:cs="Times New Roman"/>
        </w:rPr>
        <w:t>Anvisa</w:t>
      </w:r>
      <w:proofErr w:type="gramEnd"/>
      <w:r w:rsidRPr="0064077E">
        <w:rPr>
          <w:rFonts w:cs="Times New Roman"/>
        </w:rPr>
        <w:t xml:space="preserve">”. </w:t>
      </w:r>
      <w:r w:rsidR="0006005D">
        <w:rPr>
          <w:rFonts w:cs="Times New Roman"/>
        </w:rPr>
        <w:t xml:space="preserve"> A </w:t>
      </w:r>
      <w:r w:rsidR="00221EAC" w:rsidRPr="0064077E">
        <w:rPr>
          <w:rFonts w:cs="Times New Roman"/>
        </w:rPr>
        <w:t>Sra</w:t>
      </w:r>
      <w:r w:rsidR="0006005D">
        <w:rPr>
          <w:rFonts w:cs="Times New Roman"/>
        </w:rPr>
        <w:t>.</w:t>
      </w:r>
      <w:r w:rsidR="00221EAC" w:rsidRPr="0064077E">
        <w:rPr>
          <w:rFonts w:cs="Times New Roman"/>
        </w:rPr>
        <w:t xml:space="preserve"> Leila indaga sobre quais são as resoluções e </w:t>
      </w:r>
      <w:r w:rsidR="00F30582" w:rsidRPr="0064077E">
        <w:rPr>
          <w:rFonts w:cs="Times New Roman"/>
        </w:rPr>
        <w:t>o grupo</w:t>
      </w:r>
      <w:r w:rsidR="007F3370">
        <w:rPr>
          <w:rFonts w:cs="Times New Roman"/>
        </w:rPr>
        <w:t>, após discussões,</w:t>
      </w:r>
      <w:r w:rsidR="00BE7EC8">
        <w:rPr>
          <w:rFonts w:cs="Times New Roman"/>
        </w:rPr>
        <w:t xml:space="preserve"> chega</w:t>
      </w:r>
      <w:r w:rsidR="00221EAC" w:rsidRPr="0064077E">
        <w:rPr>
          <w:rFonts w:cs="Times New Roman"/>
        </w:rPr>
        <w:t xml:space="preserve"> </w:t>
      </w:r>
      <w:r w:rsidR="005A7523" w:rsidRPr="0064077E">
        <w:rPr>
          <w:rFonts w:cs="Times New Roman"/>
        </w:rPr>
        <w:t>à</w:t>
      </w:r>
      <w:r w:rsidR="00221EAC" w:rsidRPr="0064077E">
        <w:rPr>
          <w:rFonts w:cs="Times New Roman"/>
        </w:rPr>
        <w:t xml:space="preserve"> conclusão que Conama não se aplica para </w:t>
      </w:r>
      <w:r w:rsidR="00221EAC" w:rsidRPr="0064077E">
        <w:rPr>
          <w:rFonts w:cs="Times New Roman"/>
        </w:rPr>
        <w:lastRenderedPageBreak/>
        <w:t>consumo, eliminando-</w:t>
      </w:r>
      <w:r w:rsidR="00AB59E8" w:rsidRPr="0064077E">
        <w:rPr>
          <w:rFonts w:cs="Times New Roman"/>
        </w:rPr>
        <w:t>o</w:t>
      </w:r>
      <w:r w:rsidR="00221EAC" w:rsidRPr="0064077E">
        <w:rPr>
          <w:rFonts w:cs="Times New Roman"/>
        </w:rPr>
        <w:t xml:space="preserve"> e mantendo a </w:t>
      </w:r>
      <w:proofErr w:type="gramStart"/>
      <w:r w:rsidR="00221EAC" w:rsidRPr="0064077E">
        <w:rPr>
          <w:rFonts w:cs="Times New Roman"/>
        </w:rPr>
        <w:t>Anvisa</w:t>
      </w:r>
      <w:proofErr w:type="gramEnd"/>
      <w:r w:rsidR="00221EAC" w:rsidRPr="0064077E">
        <w:rPr>
          <w:rFonts w:cs="Times New Roman"/>
        </w:rPr>
        <w:t>, a qual tem capacid</w:t>
      </w:r>
      <w:r w:rsidR="00F30582" w:rsidRPr="0064077E">
        <w:rPr>
          <w:rFonts w:cs="Times New Roman"/>
        </w:rPr>
        <w:t>ade de suprir todas as demandas de acordo com a resolução 518, segundo Sr</w:t>
      </w:r>
      <w:r w:rsidR="0006005D">
        <w:rPr>
          <w:rFonts w:cs="Times New Roman"/>
        </w:rPr>
        <w:t>.</w:t>
      </w:r>
      <w:r w:rsidR="00F30582" w:rsidRPr="0064077E">
        <w:rPr>
          <w:rFonts w:cs="Times New Roman"/>
        </w:rPr>
        <w:t xml:space="preserve"> Gilberto.</w:t>
      </w:r>
    </w:p>
    <w:p w:rsidR="00B94E17" w:rsidRPr="0064077E" w:rsidRDefault="00B94E17" w:rsidP="0006005D">
      <w:pPr>
        <w:ind w:firstLine="708"/>
        <w:jc w:val="both"/>
        <w:rPr>
          <w:rFonts w:cs="Times New Roman"/>
          <w:color w:val="FF0000"/>
        </w:rPr>
      </w:pP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Carolina cita a primeira ação “estabelecer contrato permanente de limpeza de caixas d’água”. </w:t>
      </w:r>
      <w:proofErr w:type="spellStart"/>
      <w:r w:rsidRPr="0064077E">
        <w:rPr>
          <w:rFonts w:cs="Times New Roman"/>
        </w:rPr>
        <w:t>Sr</w:t>
      </w:r>
      <w:proofErr w:type="spellEnd"/>
      <w:r w:rsidRPr="0064077E">
        <w:rPr>
          <w:rFonts w:cs="Times New Roman"/>
        </w:rPr>
        <w:t xml:space="preserve"> Gilberto confirma que a ação esta ocorrendo através de um plano preventivo</w:t>
      </w:r>
      <w:r w:rsidR="004235CE" w:rsidRPr="0064077E">
        <w:rPr>
          <w:rFonts w:cs="Times New Roman"/>
        </w:rPr>
        <w:t>, porém não há um controle</w:t>
      </w:r>
      <w:r w:rsidR="005A7523">
        <w:rPr>
          <w:rFonts w:cs="Times New Roman"/>
        </w:rPr>
        <w:t xml:space="preserve"> adequado</w:t>
      </w:r>
      <w:r w:rsidR="004235CE" w:rsidRPr="0064077E">
        <w:rPr>
          <w:rFonts w:cs="Times New Roman"/>
        </w:rPr>
        <w:t xml:space="preserve">. Todos concordam em mantê-la, porém a </w:t>
      </w:r>
      <w:proofErr w:type="spellStart"/>
      <w:r w:rsidR="004235CE" w:rsidRPr="0064077E">
        <w:rPr>
          <w:rFonts w:cs="Times New Roman"/>
        </w:rPr>
        <w:t>Sra</w:t>
      </w:r>
      <w:proofErr w:type="spellEnd"/>
      <w:r w:rsidR="004235CE" w:rsidRPr="0064077E">
        <w:rPr>
          <w:rFonts w:cs="Times New Roman"/>
        </w:rPr>
        <w:t xml:space="preserve"> Gabriela sugere que seja alterada para “Realizar limpeza periódica das caixas d’água” e que o</w:t>
      </w:r>
      <w:r w:rsidR="00AB59E8" w:rsidRPr="0064077E">
        <w:rPr>
          <w:rFonts w:cs="Times New Roman"/>
        </w:rPr>
        <w:t xml:space="preserve"> indicador </w:t>
      </w:r>
      <w:r w:rsidR="004235CE" w:rsidRPr="0064077E">
        <w:rPr>
          <w:rFonts w:cs="Times New Roman"/>
        </w:rPr>
        <w:t>mude de</w:t>
      </w:r>
      <w:r w:rsidR="00AB59E8" w:rsidRPr="0064077E">
        <w:rPr>
          <w:rFonts w:cs="Times New Roman"/>
        </w:rPr>
        <w:t xml:space="preserve"> ação realizada</w:t>
      </w:r>
      <w:r w:rsidR="004235CE" w:rsidRPr="0064077E">
        <w:rPr>
          <w:rFonts w:cs="Times New Roman"/>
        </w:rPr>
        <w:t xml:space="preserve"> </w:t>
      </w:r>
      <w:r w:rsidR="00AB59E8" w:rsidRPr="0064077E">
        <w:rPr>
          <w:rFonts w:cs="Times New Roman"/>
        </w:rPr>
        <w:t>para ação contínua.</w:t>
      </w:r>
      <w:r w:rsidR="004235CE" w:rsidRPr="0064077E">
        <w:rPr>
          <w:rFonts w:cs="Times New Roman"/>
        </w:rPr>
        <w:t xml:space="preserve"> Todos de acordo.</w:t>
      </w:r>
    </w:p>
    <w:p w:rsidR="003507FC" w:rsidRPr="0064077E" w:rsidRDefault="003507FC" w:rsidP="0006005D">
      <w:pPr>
        <w:ind w:firstLine="708"/>
        <w:jc w:val="both"/>
        <w:rPr>
          <w:rFonts w:cs="Times New Roman"/>
        </w:rPr>
      </w:pP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Carolina cita a ação “Monitorar semestralmente a qualidade da água para consumo” e </w:t>
      </w:r>
      <w:proofErr w:type="spellStart"/>
      <w:r w:rsidRPr="0064077E">
        <w:rPr>
          <w:rFonts w:cs="Times New Roman"/>
        </w:rPr>
        <w:t>Sr</w:t>
      </w:r>
      <w:proofErr w:type="spellEnd"/>
      <w:r w:rsidRPr="0064077E">
        <w:rPr>
          <w:rFonts w:cs="Times New Roman"/>
        </w:rPr>
        <w:t xml:space="preserve"> Fernando </w:t>
      </w:r>
      <w:r w:rsidR="00D22762" w:rsidRPr="0064077E">
        <w:rPr>
          <w:rFonts w:cs="Times New Roman"/>
        </w:rPr>
        <w:t>explica que esse monitoramento envolve basicamente o controle de limpeza e o estudo do produto final. O mesmo</w:t>
      </w:r>
      <w:r w:rsidR="009B20B8" w:rsidRPr="0064077E">
        <w:rPr>
          <w:rFonts w:cs="Times New Roman"/>
        </w:rPr>
        <w:t xml:space="preserve"> enfatiza</w:t>
      </w:r>
      <w:r w:rsidRPr="0064077E">
        <w:rPr>
          <w:rFonts w:cs="Times New Roman"/>
        </w:rPr>
        <w:t xml:space="preserve"> a importância de unir forças para a adequada reali</w:t>
      </w:r>
      <w:r w:rsidR="00AB59E8" w:rsidRPr="0064077E">
        <w:rPr>
          <w:rFonts w:cs="Times New Roman"/>
        </w:rPr>
        <w:t>zação dessa ação</w:t>
      </w:r>
      <w:r w:rsidR="00D22762" w:rsidRPr="0064077E">
        <w:rPr>
          <w:rFonts w:cs="Times New Roman"/>
        </w:rPr>
        <w:t xml:space="preserve"> que têm uma grande dimensão e peculiaridades</w:t>
      </w:r>
      <w:r w:rsidR="00AB59E8" w:rsidRPr="0064077E">
        <w:rPr>
          <w:rFonts w:cs="Times New Roman"/>
        </w:rPr>
        <w:t>, c</w:t>
      </w:r>
      <w:r w:rsidRPr="0064077E">
        <w:rPr>
          <w:rFonts w:cs="Times New Roman"/>
        </w:rPr>
        <w:t xml:space="preserve">itando </w:t>
      </w:r>
      <w:r w:rsidR="00AB59E8" w:rsidRPr="0064077E">
        <w:rPr>
          <w:rFonts w:cs="Times New Roman"/>
        </w:rPr>
        <w:t xml:space="preserve">o </w:t>
      </w:r>
      <w:r w:rsidRPr="0064077E">
        <w:rPr>
          <w:rFonts w:cs="Times New Roman"/>
        </w:rPr>
        <w:t>LIMA, projeto</w:t>
      </w:r>
      <w:r w:rsidR="00AB59E8" w:rsidRPr="0064077E">
        <w:rPr>
          <w:rFonts w:cs="Times New Roman"/>
        </w:rPr>
        <w:t>s</w:t>
      </w:r>
      <w:r w:rsidRPr="0064077E">
        <w:rPr>
          <w:rFonts w:cs="Times New Roman"/>
        </w:rPr>
        <w:t xml:space="preserve"> de extensão para envolver bolsistas e professores</w:t>
      </w:r>
      <w:r w:rsidR="00AB59E8" w:rsidRPr="0064077E">
        <w:rPr>
          <w:rFonts w:cs="Times New Roman"/>
        </w:rPr>
        <w:t xml:space="preserve">, a </w:t>
      </w:r>
      <w:r w:rsidRPr="0064077E">
        <w:rPr>
          <w:rFonts w:cs="Times New Roman"/>
        </w:rPr>
        <w:t>reitoria com o repasse da verba</w:t>
      </w:r>
      <w:r w:rsidR="00AB59E8" w:rsidRPr="0064077E">
        <w:rPr>
          <w:rFonts w:cs="Times New Roman"/>
        </w:rPr>
        <w:t xml:space="preserve"> e o</w:t>
      </w:r>
      <w:r w:rsidRPr="0064077E">
        <w:rPr>
          <w:rFonts w:cs="Times New Roman"/>
        </w:rPr>
        <w:t xml:space="preserve"> DMPI </w:t>
      </w:r>
      <w:r w:rsidR="00AB59E8" w:rsidRPr="0064077E">
        <w:rPr>
          <w:rFonts w:cs="Times New Roman"/>
        </w:rPr>
        <w:t>como responsável</w:t>
      </w:r>
      <w:r w:rsidRPr="0064077E">
        <w:rPr>
          <w:rFonts w:cs="Times New Roman"/>
        </w:rPr>
        <w:t xml:space="preserve"> e coordena</w:t>
      </w:r>
      <w:r w:rsidR="00AB59E8" w:rsidRPr="0064077E">
        <w:rPr>
          <w:rFonts w:cs="Times New Roman"/>
        </w:rPr>
        <w:t>dor</w:t>
      </w:r>
      <w:r w:rsidRPr="0064077E">
        <w:rPr>
          <w:rFonts w:cs="Times New Roman"/>
        </w:rPr>
        <w:t xml:space="preserve"> </w:t>
      </w:r>
      <w:r w:rsidR="00AB59E8" w:rsidRPr="0064077E">
        <w:rPr>
          <w:rFonts w:cs="Times New Roman"/>
        </w:rPr>
        <w:t>d</w:t>
      </w:r>
      <w:r w:rsidRPr="0064077E">
        <w:rPr>
          <w:rFonts w:cs="Times New Roman"/>
        </w:rPr>
        <w:t xml:space="preserve">essas ações em parceria com o LIMA. Troca-se então o CGA como responsável dessa ação por DMPI e o indicador será alterado para número de </w:t>
      </w:r>
      <w:r w:rsidR="00AB59E8" w:rsidRPr="0064077E">
        <w:rPr>
          <w:rFonts w:cs="Times New Roman"/>
        </w:rPr>
        <w:t>edifícios monitorados</w:t>
      </w:r>
      <w:r w:rsidRPr="0064077E">
        <w:rPr>
          <w:rFonts w:cs="Times New Roman"/>
        </w:rPr>
        <w:t xml:space="preserve">. </w:t>
      </w:r>
    </w:p>
    <w:p w:rsidR="007F6403" w:rsidRPr="0064077E" w:rsidRDefault="007F6403" w:rsidP="0006005D">
      <w:pPr>
        <w:ind w:firstLine="708"/>
        <w:jc w:val="both"/>
        <w:rPr>
          <w:rFonts w:cs="Times New Roman"/>
        </w:rPr>
      </w:pPr>
      <w:proofErr w:type="spellStart"/>
      <w:r w:rsidRPr="0064077E">
        <w:rPr>
          <w:rFonts w:cs="Times New Roman"/>
        </w:rPr>
        <w:t>Sr</w:t>
      </w:r>
      <w:proofErr w:type="spellEnd"/>
      <w:r w:rsidRPr="0064077E">
        <w:rPr>
          <w:rFonts w:cs="Times New Roman"/>
        </w:rPr>
        <w:t xml:space="preserve"> Fernando </w:t>
      </w:r>
      <w:r w:rsidR="00F30582" w:rsidRPr="0064077E">
        <w:rPr>
          <w:rFonts w:cs="Times New Roman"/>
        </w:rPr>
        <w:t>cita</w:t>
      </w:r>
      <w:r w:rsidRPr="0064077E">
        <w:rPr>
          <w:rFonts w:cs="Times New Roman"/>
        </w:rPr>
        <w:t xml:space="preserve"> a importância do controle dos bebedouros, partindo então para a segunda ação </w:t>
      </w:r>
      <w:r w:rsidR="00D22762" w:rsidRPr="0064077E">
        <w:rPr>
          <w:rFonts w:cs="Times New Roman"/>
        </w:rPr>
        <w:t xml:space="preserve">citada pela </w:t>
      </w:r>
      <w:proofErr w:type="spellStart"/>
      <w:r w:rsidR="00D22762" w:rsidRPr="0064077E">
        <w:rPr>
          <w:rFonts w:cs="Times New Roman"/>
        </w:rPr>
        <w:t>Sra</w:t>
      </w:r>
      <w:proofErr w:type="spellEnd"/>
      <w:r w:rsidR="00D22762" w:rsidRPr="0064077E">
        <w:rPr>
          <w:rFonts w:cs="Times New Roman"/>
        </w:rPr>
        <w:t xml:space="preserve"> Carolina</w:t>
      </w:r>
      <w:r w:rsidRPr="0064077E">
        <w:rPr>
          <w:rFonts w:cs="Times New Roman"/>
        </w:rPr>
        <w:t xml:space="preserve"> “estabelecer contrato permanente de inspeção e troca periódica dos filtros e bebedouros”.</w:t>
      </w:r>
      <w:r w:rsidR="00AB59E8" w:rsidRPr="0064077E">
        <w:rPr>
          <w:rFonts w:cs="Times New Roman"/>
        </w:rPr>
        <w:t xml:space="preserve"> </w:t>
      </w:r>
      <w:proofErr w:type="spellStart"/>
      <w:r w:rsidR="00AB59E8" w:rsidRPr="0064077E">
        <w:rPr>
          <w:rFonts w:cs="Times New Roman"/>
        </w:rPr>
        <w:t>Sr</w:t>
      </w:r>
      <w:proofErr w:type="spellEnd"/>
      <w:r w:rsidR="00AB59E8" w:rsidRPr="0064077E">
        <w:rPr>
          <w:rFonts w:cs="Times New Roman"/>
        </w:rPr>
        <w:t xml:space="preserve"> Rodrigo diz que a informação que ele tem </w:t>
      </w:r>
      <w:r w:rsidR="00F30582" w:rsidRPr="0064077E">
        <w:rPr>
          <w:rFonts w:cs="Times New Roman"/>
        </w:rPr>
        <w:t xml:space="preserve">é </w:t>
      </w:r>
      <w:r w:rsidR="00AB59E8" w:rsidRPr="0064077E">
        <w:rPr>
          <w:rFonts w:cs="Times New Roman"/>
        </w:rPr>
        <w:t xml:space="preserve">que a troca dos filtros </w:t>
      </w:r>
      <w:r w:rsidR="00D22762" w:rsidRPr="0064077E">
        <w:rPr>
          <w:rFonts w:cs="Times New Roman"/>
        </w:rPr>
        <w:t xml:space="preserve">dos bebedouros </w:t>
      </w:r>
      <w:proofErr w:type="gramStart"/>
      <w:r w:rsidR="00AB59E8" w:rsidRPr="0064077E">
        <w:rPr>
          <w:rFonts w:cs="Times New Roman"/>
        </w:rPr>
        <w:t>são realizadas</w:t>
      </w:r>
      <w:proofErr w:type="gramEnd"/>
      <w:r w:rsidR="00AB59E8" w:rsidRPr="0064077E">
        <w:rPr>
          <w:rFonts w:cs="Times New Roman"/>
        </w:rPr>
        <w:t xml:space="preserve"> somente quando eles são enviados para a oficina devido à algum problema técnico.</w:t>
      </w:r>
      <w:r w:rsidR="00D22762" w:rsidRPr="0064077E">
        <w:rPr>
          <w:rFonts w:cs="Times New Roman"/>
        </w:rPr>
        <w:t xml:space="preserve"> </w:t>
      </w:r>
      <w:proofErr w:type="spellStart"/>
      <w:r w:rsidR="00D22762" w:rsidRPr="0064077E">
        <w:rPr>
          <w:rFonts w:cs="Times New Roman"/>
        </w:rPr>
        <w:t>Sra</w:t>
      </w:r>
      <w:proofErr w:type="spellEnd"/>
      <w:r w:rsidR="00D22762" w:rsidRPr="0064077E">
        <w:rPr>
          <w:rFonts w:cs="Times New Roman"/>
        </w:rPr>
        <w:t xml:space="preserve"> Carolina cita o exemplo do andar de seu setor em que o filtro não é trocado há dois anos e a </w:t>
      </w:r>
      <w:proofErr w:type="spellStart"/>
      <w:r w:rsidR="00D22762" w:rsidRPr="0064077E">
        <w:rPr>
          <w:rFonts w:cs="Times New Roman"/>
        </w:rPr>
        <w:t>Sra</w:t>
      </w:r>
      <w:proofErr w:type="spellEnd"/>
      <w:r w:rsidR="00D22762" w:rsidRPr="0064077E">
        <w:rPr>
          <w:rFonts w:cs="Times New Roman"/>
        </w:rPr>
        <w:t xml:space="preserve"> Leila complementa que o</w:t>
      </w:r>
      <w:r w:rsidR="009B20B8" w:rsidRPr="0064077E">
        <w:rPr>
          <w:rFonts w:cs="Times New Roman"/>
        </w:rPr>
        <w:t xml:space="preserve"> bebedouro</w:t>
      </w:r>
      <w:r w:rsidR="00D22762" w:rsidRPr="0064077E">
        <w:rPr>
          <w:rFonts w:cs="Times New Roman"/>
        </w:rPr>
        <w:t xml:space="preserve"> do </w:t>
      </w:r>
      <w:r w:rsidR="006723AF">
        <w:rPr>
          <w:rFonts w:cs="Times New Roman"/>
        </w:rPr>
        <w:t>setor</w:t>
      </w:r>
      <w:r w:rsidR="00D22762" w:rsidRPr="0064077E">
        <w:rPr>
          <w:rFonts w:cs="Times New Roman"/>
        </w:rPr>
        <w:t xml:space="preserve"> dela há a troca quando ela solicita</w:t>
      </w:r>
      <w:r w:rsidR="006723AF">
        <w:rPr>
          <w:rFonts w:cs="Times New Roman"/>
        </w:rPr>
        <w:t xml:space="preserve"> e que na última ocasião solicitada, a PU entregou somente o filtro e não realizou a instalação</w:t>
      </w:r>
      <w:r w:rsidR="009B20B8" w:rsidRPr="0064077E">
        <w:rPr>
          <w:rFonts w:cs="Times New Roman"/>
        </w:rPr>
        <w:t xml:space="preserve">. </w:t>
      </w:r>
      <w:r w:rsidR="00F30582" w:rsidRPr="0064077E">
        <w:rPr>
          <w:rFonts w:cs="Times New Roman"/>
        </w:rPr>
        <w:t>A mesma</w:t>
      </w:r>
      <w:r w:rsidR="006723AF">
        <w:rPr>
          <w:rFonts w:cs="Times New Roman"/>
        </w:rPr>
        <w:t xml:space="preserve"> </w:t>
      </w:r>
      <w:r w:rsidR="00D22762" w:rsidRPr="0064077E">
        <w:rPr>
          <w:rFonts w:cs="Times New Roman"/>
        </w:rPr>
        <w:t>sugere que os administradores dos edifícios sejam responsáveis por esta ação</w:t>
      </w:r>
      <w:r w:rsidR="009B20B8" w:rsidRPr="0064077E">
        <w:rPr>
          <w:rFonts w:cs="Times New Roman"/>
        </w:rPr>
        <w:t>, eliminando o DPC e alterando a ação para “</w:t>
      </w:r>
      <w:r w:rsidR="00F30582" w:rsidRPr="0064077E">
        <w:rPr>
          <w:rFonts w:cs="Times New Roman"/>
        </w:rPr>
        <w:t>Realizar</w:t>
      </w:r>
      <w:r w:rsidR="009B20B8" w:rsidRPr="0064077E">
        <w:rPr>
          <w:rFonts w:cs="Times New Roman"/>
        </w:rPr>
        <w:t xml:space="preserve"> inspeção e troca periódic</w:t>
      </w:r>
      <w:r w:rsidR="006723AF">
        <w:rPr>
          <w:rFonts w:cs="Times New Roman"/>
        </w:rPr>
        <w:t>a dos filtros dos</w:t>
      </w:r>
      <w:r w:rsidR="009B20B8" w:rsidRPr="0064077E">
        <w:rPr>
          <w:rFonts w:cs="Times New Roman"/>
        </w:rPr>
        <w:t xml:space="preserve"> bebedouros</w:t>
      </w:r>
      <w:r w:rsidR="006723AF">
        <w:rPr>
          <w:rFonts w:cs="Times New Roman"/>
        </w:rPr>
        <w:t>”</w:t>
      </w:r>
      <w:r w:rsidR="009B20B8" w:rsidRPr="0064077E">
        <w:rPr>
          <w:rFonts w:cs="Times New Roman"/>
        </w:rPr>
        <w:t>.</w:t>
      </w:r>
    </w:p>
    <w:p w:rsidR="009B20B8" w:rsidRPr="0064077E" w:rsidRDefault="0006005D" w:rsidP="0006005D">
      <w:pPr>
        <w:ind w:firstLine="708"/>
        <w:jc w:val="both"/>
        <w:rPr>
          <w:rFonts w:cs="Times New Roman"/>
        </w:rPr>
      </w:pPr>
      <w:r w:rsidRPr="0006005D">
        <w:rPr>
          <w:rFonts w:cs="Times New Roman"/>
        </w:rPr>
        <w:t>A</w:t>
      </w:r>
      <w:r>
        <w:rPr>
          <w:rFonts w:cs="Times New Roman"/>
        </w:rPr>
        <w:t xml:space="preserve"> </w:t>
      </w:r>
      <w:proofErr w:type="spellStart"/>
      <w:r w:rsidR="009B20B8" w:rsidRPr="0064077E">
        <w:rPr>
          <w:rFonts w:cs="Times New Roman"/>
        </w:rPr>
        <w:t>Sra</w:t>
      </w:r>
      <w:proofErr w:type="spellEnd"/>
      <w:r w:rsidR="009B20B8" w:rsidRPr="0064077E">
        <w:rPr>
          <w:rFonts w:cs="Times New Roman"/>
        </w:rPr>
        <w:t xml:space="preserve"> Carolina </w:t>
      </w:r>
      <w:r w:rsidR="006723AF">
        <w:rPr>
          <w:rFonts w:cs="Times New Roman"/>
        </w:rPr>
        <w:t>informa que no projeto de Inclusão de Critérios de Sustentabilidade nas Compras e Contratações da UFSC surgiu a ideia de fazer</w:t>
      </w:r>
      <w:r w:rsidR="009B20B8" w:rsidRPr="0064077E">
        <w:rPr>
          <w:rFonts w:cs="Times New Roman"/>
        </w:rPr>
        <w:t xml:space="preserve"> etiquetas de controle, em que conste a última troca e quando deverá ser feita a próxima para que </w:t>
      </w:r>
      <w:r w:rsidR="006723AF">
        <w:rPr>
          <w:rFonts w:cs="Times New Roman"/>
        </w:rPr>
        <w:t>ocorra um controle e cobrança também por parte dos usuários</w:t>
      </w:r>
      <w:r w:rsidR="009B20B8" w:rsidRPr="0064077E">
        <w:rPr>
          <w:rFonts w:cs="Times New Roman"/>
        </w:rPr>
        <w:t>.</w:t>
      </w:r>
      <w:r w:rsidR="00F30582" w:rsidRPr="0064077E">
        <w:rPr>
          <w:rFonts w:cs="Times New Roman"/>
        </w:rPr>
        <w:t xml:space="preserve"> Assim, criou-se</w:t>
      </w:r>
      <w:r w:rsidR="005A10BF" w:rsidRPr="0064077E">
        <w:rPr>
          <w:rFonts w:cs="Times New Roman"/>
        </w:rPr>
        <w:t xml:space="preserve"> uma nova ação “Identificar com selo indicativo as datas de manutenção dos filtros dos bebedouros” com DMPI e administradores de edifício como responsáveis.</w:t>
      </w:r>
    </w:p>
    <w:p w:rsidR="005A10BF" w:rsidRPr="0064077E" w:rsidRDefault="005A10BF" w:rsidP="0006005D">
      <w:pPr>
        <w:ind w:firstLine="708"/>
        <w:jc w:val="both"/>
        <w:rPr>
          <w:rFonts w:cs="Times New Roman"/>
        </w:rPr>
      </w:pP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Leila acrescenta na mesma vertente da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Carolina, que seja feito um controle social com etiquetas que indiquem que o sistema de água do edifício foi monitorado, surgindo uma nova ação “Indicar nos prédios selecionados para o monitoramento que a qualidade da água encontra-se adequada” com DMPI e administradores de edifício como responsáveis.</w:t>
      </w:r>
    </w:p>
    <w:p w:rsidR="00912A49" w:rsidRPr="0064077E" w:rsidRDefault="00912A49" w:rsidP="0006005D">
      <w:pPr>
        <w:ind w:firstLine="708"/>
        <w:jc w:val="both"/>
        <w:rPr>
          <w:rFonts w:cs="Times New Roman"/>
        </w:rPr>
      </w:pPr>
      <w:r w:rsidRPr="0064077E">
        <w:rPr>
          <w:rFonts w:cs="Times New Roman"/>
        </w:rPr>
        <w:t xml:space="preserve">Parte-se para a próxima meta “Melhorar a qualidade do ar em 5%”. </w:t>
      </w:r>
      <w:r w:rsidR="005C3A9E">
        <w:rPr>
          <w:rFonts w:cs="Times New Roman"/>
        </w:rPr>
        <w:t xml:space="preserve">A </w:t>
      </w:r>
      <w:proofErr w:type="spellStart"/>
      <w:r w:rsidR="005C3A9E">
        <w:rPr>
          <w:rFonts w:cs="Times New Roman"/>
        </w:rPr>
        <w:t>Sra</w:t>
      </w:r>
      <w:proofErr w:type="spellEnd"/>
      <w:r w:rsidR="005C3A9E">
        <w:rPr>
          <w:rFonts w:cs="Times New Roman"/>
        </w:rPr>
        <w:t xml:space="preserve"> Camila pergunta como é feita a medição da qualidade do ar, o </w:t>
      </w:r>
      <w:proofErr w:type="spellStart"/>
      <w:r w:rsidR="005C3A9E">
        <w:rPr>
          <w:rFonts w:cs="Times New Roman"/>
        </w:rPr>
        <w:t>Sr</w:t>
      </w:r>
      <w:proofErr w:type="spellEnd"/>
      <w:r w:rsidR="005C3A9E">
        <w:rPr>
          <w:rFonts w:cs="Times New Roman"/>
        </w:rPr>
        <w:t xml:space="preserve"> Fernando explica que o </w:t>
      </w:r>
      <w:r w:rsidR="00FE704C">
        <w:rPr>
          <w:rFonts w:cs="Times New Roman"/>
        </w:rPr>
        <w:t>L</w:t>
      </w:r>
      <w:r w:rsidR="006723AF">
        <w:rPr>
          <w:rFonts w:cs="Times New Roman"/>
        </w:rPr>
        <w:t>CQA</w:t>
      </w:r>
      <w:r w:rsidR="00FE704C">
        <w:rPr>
          <w:rFonts w:cs="Times New Roman"/>
        </w:rPr>
        <w:t xml:space="preserve"> e o </w:t>
      </w:r>
      <w:r w:rsidR="005C3A9E">
        <w:rPr>
          <w:rFonts w:cs="Times New Roman"/>
        </w:rPr>
        <w:t>departamento de Engenharia Sanitária</w:t>
      </w:r>
      <w:r w:rsidR="00FE704C">
        <w:rPr>
          <w:rFonts w:cs="Times New Roman"/>
        </w:rPr>
        <w:t xml:space="preserve"> são responsáveis por este procedimento. </w:t>
      </w:r>
      <w:r w:rsidRPr="0064077E">
        <w:rPr>
          <w:rFonts w:cs="Times New Roman"/>
        </w:rPr>
        <w:t xml:space="preserve">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Gabriela sugere</w:t>
      </w:r>
      <w:r w:rsidR="004235CE" w:rsidRPr="0064077E">
        <w:rPr>
          <w:rFonts w:cs="Times New Roman"/>
        </w:rPr>
        <w:t xml:space="preserve"> que a meta seja desmembrada</w:t>
      </w:r>
      <w:r w:rsidRPr="0064077E">
        <w:rPr>
          <w:rFonts w:cs="Times New Roman"/>
        </w:rPr>
        <w:t xml:space="preserve"> para um monitoramento externo e interno do ar. Todos </w:t>
      </w:r>
      <w:r w:rsidR="00FE704C">
        <w:rPr>
          <w:rFonts w:cs="Times New Roman"/>
        </w:rPr>
        <w:t>acatam a ideia.</w:t>
      </w:r>
      <w:r w:rsidRPr="0064077E">
        <w:rPr>
          <w:rFonts w:cs="Times New Roman"/>
        </w:rPr>
        <w:t xml:space="preserve"> </w:t>
      </w:r>
    </w:p>
    <w:p w:rsidR="001609A0" w:rsidRPr="0064077E" w:rsidRDefault="004235CE" w:rsidP="005C3A9E">
      <w:pPr>
        <w:jc w:val="both"/>
        <w:rPr>
          <w:rFonts w:cs="Times New Roman"/>
        </w:rPr>
      </w:pPr>
      <w:r w:rsidRPr="0064077E">
        <w:rPr>
          <w:rFonts w:cs="Times New Roman"/>
        </w:rPr>
        <w:lastRenderedPageBreak/>
        <w:t xml:space="preserve">A primeira meta relacionada </w:t>
      </w:r>
      <w:r w:rsidR="009E0E5B" w:rsidRPr="0064077E">
        <w:rPr>
          <w:rFonts w:cs="Times New Roman"/>
        </w:rPr>
        <w:t xml:space="preserve">à qualidade do ar interior, baseou-se na ideia da </w:t>
      </w:r>
      <w:proofErr w:type="spellStart"/>
      <w:r w:rsidR="009E0E5B" w:rsidRPr="0064077E">
        <w:rPr>
          <w:rFonts w:cs="Times New Roman"/>
        </w:rPr>
        <w:t>Sra</w:t>
      </w:r>
      <w:proofErr w:type="spellEnd"/>
      <w:r w:rsidR="009E0E5B" w:rsidRPr="0064077E">
        <w:rPr>
          <w:rFonts w:cs="Times New Roman"/>
        </w:rPr>
        <w:t xml:space="preserve"> Camila que sugeriu utilizar parâmetros </w:t>
      </w:r>
      <w:proofErr w:type="gramStart"/>
      <w:r w:rsidR="009E0E5B" w:rsidRPr="0064077E">
        <w:rPr>
          <w:rFonts w:cs="Times New Roman"/>
        </w:rPr>
        <w:t>Anvisa</w:t>
      </w:r>
      <w:proofErr w:type="gramEnd"/>
      <w:r w:rsidR="009E0E5B" w:rsidRPr="0064077E">
        <w:rPr>
          <w:rFonts w:cs="Times New Roman"/>
        </w:rPr>
        <w:t xml:space="preserve">, logo ficou “Melhorar a qualidade do ar interior pelo menos 80% de acordo com os parâmetros da RE Anvisa nº9, de 16 de janeiro de 2013.” </w:t>
      </w:r>
    </w:p>
    <w:p w:rsidR="004235CE" w:rsidRPr="0064077E" w:rsidRDefault="00FE704C" w:rsidP="005C3A9E">
      <w:pPr>
        <w:jc w:val="both"/>
        <w:rPr>
          <w:rFonts w:cs="Times New Roman"/>
        </w:rPr>
      </w:pPr>
      <w:r>
        <w:rPr>
          <w:rFonts w:cs="Times New Roman"/>
        </w:rPr>
        <w:t xml:space="preserve">A primeira ação </w:t>
      </w:r>
      <w:r w:rsidR="001609A0" w:rsidRPr="0064077E">
        <w:rPr>
          <w:rFonts w:cs="Times New Roman"/>
        </w:rPr>
        <w:t xml:space="preserve">lida pela </w:t>
      </w:r>
      <w:proofErr w:type="spellStart"/>
      <w:r w:rsidR="001609A0" w:rsidRPr="0064077E">
        <w:rPr>
          <w:rFonts w:cs="Times New Roman"/>
        </w:rPr>
        <w:t>Sra</w:t>
      </w:r>
      <w:proofErr w:type="spellEnd"/>
      <w:r w:rsidR="001609A0" w:rsidRPr="0064077E">
        <w:rPr>
          <w:rFonts w:cs="Times New Roman"/>
        </w:rPr>
        <w:t xml:space="preserve"> Carolina “Instruir a comunidade acadêmica sobre a utilização adequada das janelas”</w:t>
      </w:r>
      <w:r w:rsidR="002C5D2A" w:rsidRPr="0064077E">
        <w:rPr>
          <w:rFonts w:cs="Times New Roman"/>
        </w:rPr>
        <w:t>, a</w:t>
      </w:r>
      <w:r w:rsidR="001609A0" w:rsidRPr="0064077E">
        <w:rPr>
          <w:rFonts w:cs="Times New Roman"/>
        </w:rPr>
        <w:t xml:space="preserve"> </w:t>
      </w:r>
      <w:proofErr w:type="spellStart"/>
      <w:r w:rsidR="002C5D2A" w:rsidRPr="0064077E">
        <w:rPr>
          <w:rFonts w:cs="Times New Roman"/>
        </w:rPr>
        <w:t>Sra</w:t>
      </w:r>
      <w:proofErr w:type="spellEnd"/>
      <w:r w:rsidR="002C5D2A" w:rsidRPr="0064077E">
        <w:rPr>
          <w:rFonts w:cs="Times New Roman"/>
        </w:rPr>
        <w:t xml:space="preserve"> </w:t>
      </w:r>
      <w:r w:rsidR="009E0E5B" w:rsidRPr="0064077E">
        <w:rPr>
          <w:rFonts w:cs="Times New Roman"/>
        </w:rPr>
        <w:t>Leila</w:t>
      </w:r>
      <w:r w:rsidR="001609A0" w:rsidRPr="0064077E">
        <w:rPr>
          <w:rFonts w:cs="Times New Roman"/>
        </w:rPr>
        <w:t xml:space="preserve"> </w:t>
      </w:r>
      <w:r w:rsidR="006723AF">
        <w:rPr>
          <w:rFonts w:cs="Times New Roman"/>
        </w:rPr>
        <w:t>alertou a necessidade da renovação de ar nos ambientes e que quando existe somente o ar condicionado o ar não é renovado e prejudica a saúde dos usuários. A</w:t>
      </w:r>
      <w:r w:rsidR="001609A0" w:rsidRPr="0064077E">
        <w:rPr>
          <w:rFonts w:cs="Times New Roman"/>
        </w:rPr>
        <w:t xml:space="preserve">rgumentou </w:t>
      </w:r>
      <w:r w:rsidR="006723AF">
        <w:rPr>
          <w:rFonts w:cs="Times New Roman"/>
        </w:rPr>
        <w:t xml:space="preserve">então </w:t>
      </w:r>
      <w:r w:rsidR="001609A0" w:rsidRPr="0064077E">
        <w:rPr>
          <w:rFonts w:cs="Times New Roman"/>
        </w:rPr>
        <w:t xml:space="preserve">sobre a </w:t>
      </w:r>
      <w:r w:rsidR="006723AF">
        <w:rPr>
          <w:rFonts w:cs="Times New Roman"/>
        </w:rPr>
        <w:t xml:space="preserve">utilização da </w:t>
      </w:r>
      <w:r w:rsidR="001609A0" w:rsidRPr="0064077E">
        <w:rPr>
          <w:rFonts w:cs="Times New Roman"/>
        </w:rPr>
        <w:t xml:space="preserve">ventilação natural e </w:t>
      </w:r>
      <w:r w:rsidR="002C5D2A" w:rsidRPr="0064077E">
        <w:rPr>
          <w:rFonts w:cs="Times New Roman"/>
        </w:rPr>
        <w:t>a</w:t>
      </w:r>
      <w:r w:rsidR="001609A0" w:rsidRPr="0064077E">
        <w:rPr>
          <w:rFonts w:cs="Times New Roman"/>
        </w:rPr>
        <w:t xml:space="preserve"> importância</w:t>
      </w:r>
      <w:r w:rsidR="009E0E5B" w:rsidRPr="0064077E">
        <w:rPr>
          <w:rFonts w:cs="Times New Roman"/>
        </w:rPr>
        <w:t xml:space="preserve"> </w:t>
      </w:r>
      <w:r w:rsidR="002C5D2A" w:rsidRPr="0064077E">
        <w:rPr>
          <w:rFonts w:cs="Times New Roman"/>
        </w:rPr>
        <w:t>de seu</w:t>
      </w:r>
      <w:r w:rsidR="001609A0" w:rsidRPr="0064077E">
        <w:rPr>
          <w:rFonts w:cs="Times New Roman"/>
        </w:rPr>
        <w:t xml:space="preserve"> incentivo, alterando a ação para “instruir a comunidade acadêmica sobre a utilização da ventilação natural”. Outra ação estipulada,</w:t>
      </w:r>
      <w:r w:rsidR="002C5D2A" w:rsidRPr="0064077E">
        <w:rPr>
          <w:rFonts w:cs="Times New Roman"/>
        </w:rPr>
        <w:t xml:space="preserve"> citada pela </w:t>
      </w:r>
      <w:proofErr w:type="spellStart"/>
      <w:r w:rsidR="002C5D2A" w:rsidRPr="0064077E">
        <w:rPr>
          <w:rFonts w:cs="Times New Roman"/>
        </w:rPr>
        <w:t>Sra</w:t>
      </w:r>
      <w:proofErr w:type="spellEnd"/>
      <w:r w:rsidR="002C5D2A" w:rsidRPr="0064077E">
        <w:rPr>
          <w:rFonts w:cs="Times New Roman"/>
        </w:rPr>
        <w:t xml:space="preserve"> Gabriela,</w:t>
      </w:r>
      <w:r w:rsidR="001609A0" w:rsidRPr="0064077E">
        <w:rPr>
          <w:rFonts w:cs="Times New Roman"/>
        </w:rPr>
        <w:t xml:space="preserve"> </w:t>
      </w:r>
      <w:r w:rsidR="002C5D2A" w:rsidRPr="0064077E">
        <w:rPr>
          <w:rFonts w:cs="Times New Roman"/>
        </w:rPr>
        <w:t xml:space="preserve">foi seguindo a mesma linha de discussão, a qual engloba os ambientes internos do centro, ficando “Monitorar semestralmente a qualidade do ar interior (laboratório e ambientes de ensino) de acordo com os parâmetros da </w:t>
      </w:r>
      <w:proofErr w:type="gramStart"/>
      <w:r w:rsidR="002C5D2A" w:rsidRPr="0064077E">
        <w:rPr>
          <w:rFonts w:cs="Times New Roman"/>
        </w:rPr>
        <w:t>Anvisa</w:t>
      </w:r>
      <w:proofErr w:type="gramEnd"/>
      <w:r w:rsidR="002C5D2A" w:rsidRPr="0064077E">
        <w:rPr>
          <w:rFonts w:cs="Times New Roman"/>
        </w:rPr>
        <w:t xml:space="preserve"> (bacteriológico e particularidades)”. Seguindo a ideia, </w:t>
      </w:r>
      <w:proofErr w:type="spellStart"/>
      <w:r w:rsidR="002C5D2A" w:rsidRPr="0064077E">
        <w:rPr>
          <w:rFonts w:cs="Times New Roman"/>
        </w:rPr>
        <w:t>Sr</w:t>
      </w:r>
      <w:proofErr w:type="spellEnd"/>
      <w:r w:rsidR="002C5D2A" w:rsidRPr="0064077E">
        <w:rPr>
          <w:rFonts w:cs="Times New Roman"/>
        </w:rPr>
        <w:t xml:space="preserve"> Fernando começa com a discussão sobre o duto central e a importância e sua limpeza, surgindo assim, mais uma ação “</w:t>
      </w:r>
      <w:r w:rsidR="002C5D2A" w:rsidRPr="0064077E">
        <w:rPr>
          <w:rFonts w:eastAsia="Calibri" w:cs="Times New Roman"/>
          <w:color w:val="000000"/>
        </w:rPr>
        <w:t>Realizar revisão periódica dos filtros e dutos dos ares-condicionados</w:t>
      </w:r>
      <w:r w:rsidR="002C5D2A" w:rsidRPr="0064077E">
        <w:rPr>
          <w:rFonts w:cs="Times New Roman"/>
        </w:rPr>
        <w:t>”.</w:t>
      </w:r>
      <w:r>
        <w:rPr>
          <w:rFonts w:cs="Times New Roman"/>
        </w:rPr>
        <w:t xml:space="preserve"> Por fim, surge a </w:t>
      </w:r>
      <w:r w:rsidR="0086247B" w:rsidRPr="0064077E">
        <w:rPr>
          <w:rFonts w:cs="Times New Roman"/>
        </w:rPr>
        <w:t>última ação relacionada com fumante</w:t>
      </w:r>
      <w:r>
        <w:rPr>
          <w:rFonts w:cs="Times New Roman"/>
        </w:rPr>
        <w:t>s</w:t>
      </w:r>
      <w:r w:rsidR="0086247B" w:rsidRPr="0064077E">
        <w:rPr>
          <w:rFonts w:cs="Times New Roman"/>
        </w:rPr>
        <w:t xml:space="preserve">, </w:t>
      </w:r>
      <w:r>
        <w:rPr>
          <w:rFonts w:cs="Times New Roman"/>
        </w:rPr>
        <w:t>citada</w:t>
      </w:r>
      <w:r w:rsidR="0086247B" w:rsidRPr="0064077E">
        <w:rPr>
          <w:rFonts w:cs="Times New Roman"/>
        </w:rPr>
        <w:t xml:space="preserve"> pela </w:t>
      </w:r>
      <w:proofErr w:type="spellStart"/>
      <w:r w:rsidR="0086247B" w:rsidRPr="0064077E">
        <w:rPr>
          <w:rFonts w:cs="Times New Roman"/>
        </w:rPr>
        <w:t>Sra</w:t>
      </w:r>
      <w:proofErr w:type="spellEnd"/>
      <w:r w:rsidR="0086247B" w:rsidRPr="0064077E">
        <w:rPr>
          <w:rFonts w:cs="Times New Roman"/>
        </w:rPr>
        <w:t xml:space="preserve"> Camila que argumentou sobre os maus hábitos dos mesmos em ambientes coletivos</w:t>
      </w:r>
      <w:r w:rsidR="006723AF">
        <w:rPr>
          <w:rFonts w:cs="Times New Roman"/>
        </w:rPr>
        <w:t xml:space="preserve"> que prejudica </w:t>
      </w:r>
      <w:proofErr w:type="gramStart"/>
      <w:r w:rsidR="006723AF">
        <w:rPr>
          <w:rFonts w:cs="Times New Roman"/>
        </w:rPr>
        <w:t>os não</w:t>
      </w:r>
      <w:proofErr w:type="gramEnd"/>
      <w:r w:rsidR="006723AF">
        <w:rPr>
          <w:rFonts w:cs="Times New Roman"/>
        </w:rPr>
        <w:t xml:space="preserve"> fumantes</w:t>
      </w:r>
      <w:r w:rsidR="0086247B" w:rsidRPr="0064077E">
        <w:rPr>
          <w:rFonts w:cs="Times New Roman"/>
        </w:rPr>
        <w:t xml:space="preserve"> “Realizar campanhas de bons hábitos para fumantes”.</w:t>
      </w:r>
    </w:p>
    <w:p w:rsidR="00890DA2" w:rsidRPr="0064077E" w:rsidRDefault="0086247B" w:rsidP="0006005D">
      <w:pPr>
        <w:ind w:firstLine="708"/>
        <w:jc w:val="both"/>
        <w:rPr>
          <w:rFonts w:cs="Times New Roman"/>
        </w:rPr>
      </w:pPr>
      <w:r w:rsidRPr="0064077E">
        <w:rPr>
          <w:rFonts w:cs="Times New Roman"/>
        </w:rPr>
        <w:t xml:space="preserve">Parte-se para a meta relacionada ao monitoramento externo. </w:t>
      </w:r>
      <w:proofErr w:type="spellStart"/>
      <w:r w:rsidRPr="0064077E">
        <w:rPr>
          <w:rFonts w:cs="Times New Roman"/>
        </w:rPr>
        <w:t>Sr</w:t>
      </w:r>
      <w:proofErr w:type="spellEnd"/>
      <w:r w:rsidRPr="0064077E">
        <w:rPr>
          <w:rFonts w:cs="Times New Roman"/>
        </w:rPr>
        <w:t xml:space="preserve"> Fernando </w:t>
      </w:r>
      <w:r w:rsidR="00890DA2" w:rsidRPr="0064077E">
        <w:rPr>
          <w:rFonts w:cs="Times New Roman"/>
        </w:rPr>
        <w:t>sugere que a meta se baseie numa porcentagem baixa, de 5%, para que se faça a primeira medição e futuramente possa utilizá-la como parâmetro, logo a meta ficou “Melhorar a qualidade do ar exterior nos pontos críticos em 5% na UFSC”.</w:t>
      </w:r>
    </w:p>
    <w:p w:rsidR="00890DA2" w:rsidRPr="0064077E" w:rsidRDefault="00890DA2" w:rsidP="0006005D">
      <w:pPr>
        <w:ind w:firstLine="708"/>
        <w:jc w:val="both"/>
        <w:rPr>
          <w:rFonts w:eastAsia="Calibri" w:cs="Times New Roman"/>
          <w:color w:val="000000"/>
        </w:rPr>
      </w:pPr>
      <w:r w:rsidRPr="0064077E">
        <w:rPr>
          <w:rFonts w:cs="Times New Roman"/>
        </w:rPr>
        <w:t xml:space="preserve">A primeira ação, citada pela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Gabriela, de acordo com o PLS anterior “</w:t>
      </w:r>
      <w:r w:rsidRPr="0064077E">
        <w:rPr>
          <w:rFonts w:eastAsia="Calibri" w:cs="Times New Roman"/>
          <w:color w:val="000000"/>
        </w:rPr>
        <w:t xml:space="preserve">Regular os canos de descarga dos veículos de propriedade da UFSC” é mantida. </w:t>
      </w:r>
      <w:proofErr w:type="spellStart"/>
      <w:r w:rsidRPr="0064077E">
        <w:rPr>
          <w:rFonts w:eastAsia="Calibri" w:cs="Times New Roman"/>
          <w:color w:val="000000"/>
        </w:rPr>
        <w:t>Sra</w:t>
      </w:r>
      <w:proofErr w:type="spellEnd"/>
      <w:r w:rsidRPr="0064077E">
        <w:rPr>
          <w:rFonts w:eastAsia="Calibri" w:cs="Times New Roman"/>
          <w:color w:val="000000"/>
        </w:rPr>
        <w:t xml:space="preserve"> Camila</w:t>
      </w:r>
      <w:r w:rsidR="00E21FC3" w:rsidRPr="0064077E">
        <w:rPr>
          <w:rFonts w:eastAsia="Calibri" w:cs="Times New Roman"/>
          <w:color w:val="000000"/>
        </w:rPr>
        <w:t xml:space="preserve"> sugere</w:t>
      </w:r>
      <w:r w:rsidRPr="0064077E">
        <w:rPr>
          <w:rFonts w:eastAsia="Calibri" w:cs="Times New Roman"/>
          <w:color w:val="000000"/>
        </w:rPr>
        <w:t xml:space="preserve"> qu</w:t>
      </w:r>
      <w:r w:rsidR="00E21FC3" w:rsidRPr="0064077E">
        <w:rPr>
          <w:rFonts w:eastAsia="Calibri" w:cs="Times New Roman"/>
          <w:color w:val="000000"/>
        </w:rPr>
        <w:t xml:space="preserve">e o ar exterior/da rua, seja monitorado, </w:t>
      </w:r>
      <w:proofErr w:type="spellStart"/>
      <w:r w:rsidR="00E21FC3" w:rsidRPr="0064077E">
        <w:rPr>
          <w:rFonts w:eastAsia="Calibri" w:cs="Times New Roman"/>
          <w:color w:val="000000"/>
        </w:rPr>
        <w:t>Sr</w:t>
      </w:r>
      <w:proofErr w:type="spellEnd"/>
      <w:r w:rsidR="00E21FC3" w:rsidRPr="0064077E">
        <w:rPr>
          <w:rFonts w:eastAsia="Calibri" w:cs="Times New Roman"/>
          <w:color w:val="000000"/>
        </w:rPr>
        <w:t xml:space="preserve"> Fernando aprova a ação, dando a ideia de selecionar os </w:t>
      </w:r>
      <w:r w:rsidRPr="0064077E">
        <w:rPr>
          <w:rFonts w:eastAsia="Calibri" w:cs="Times New Roman"/>
          <w:color w:val="000000"/>
        </w:rPr>
        <w:t xml:space="preserve">pontos principais ao redor do centro, surgindo </w:t>
      </w:r>
      <w:proofErr w:type="gramStart"/>
      <w:r w:rsidR="00233DDD" w:rsidRPr="0064077E">
        <w:rPr>
          <w:rFonts w:eastAsia="Calibri" w:cs="Times New Roman"/>
          <w:color w:val="000000"/>
        </w:rPr>
        <w:t>a</w:t>
      </w:r>
      <w:proofErr w:type="gramEnd"/>
      <w:r w:rsidRPr="0064077E">
        <w:rPr>
          <w:rFonts w:eastAsia="Calibri" w:cs="Times New Roman"/>
          <w:color w:val="000000"/>
        </w:rPr>
        <w:t xml:space="preserve"> ação “Monitorar semestralmente a qualidade do ar exterior</w:t>
      </w:r>
      <w:r w:rsidR="006723AF">
        <w:rPr>
          <w:rFonts w:eastAsia="Calibri" w:cs="Times New Roman"/>
          <w:color w:val="000000"/>
        </w:rPr>
        <w:t xml:space="preserve"> nos pontos críticos da UFSC</w:t>
      </w:r>
      <w:r w:rsidRPr="0064077E">
        <w:rPr>
          <w:rFonts w:eastAsia="Calibri" w:cs="Times New Roman"/>
          <w:color w:val="000000"/>
        </w:rPr>
        <w:t xml:space="preserve">”. </w:t>
      </w:r>
    </w:p>
    <w:p w:rsidR="00E21FC3" w:rsidRPr="0064077E" w:rsidRDefault="0006005D" w:rsidP="0006005D">
      <w:pPr>
        <w:ind w:firstLine="708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 xml:space="preserve">A </w:t>
      </w:r>
      <w:proofErr w:type="spellStart"/>
      <w:r w:rsidR="00E21FC3" w:rsidRPr="0064077E">
        <w:rPr>
          <w:rFonts w:eastAsia="Calibri" w:cs="Times New Roman"/>
          <w:color w:val="000000"/>
        </w:rPr>
        <w:t>Sra</w:t>
      </w:r>
      <w:proofErr w:type="spellEnd"/>
      <w:r w:rsidR="00E21FC3" w:rsidRPr="0064077E">
        <w:rPr>
          <w:rFonts w:eastAsia="Calibri" w:cs="Times New Roman"/>
          <w:color w:val="000000"/>
        </w:rPr>
        <w:t xml:space="preserve"> </w:t>
      </w:r>
      <w:r>
        <w:rPr>
          <w:rFonts w:eastAsia="Calibri" w:cs="Times New Roman"/>
          <w:color w:val="000000"/>
        </w:rPr>
        <w:t xml:space="preserve">Camila </w:t>
      </w:r>
      <w:r w:rsidR="00E21FC3" w:rsidRPr="0064077E">
        <w:rPr>
          <w:rFonts w:eastAsia="Calibri" w:cs="Times New Roman"/>
          <w:color w:val="000000"/>
        </w:rPr>
        <w:t xml:space="preserve">cita a importância dos veículos elétricos. Todos concordam, surge assim, a ação “Substituir progressivamente as </w:t>
      </w:r>
      <w:proofErr w:type="spellStart"/>
      <w:r w:rsidR="00E21FC3" w:rsidRPr="0064077E">
        <w:rPr>
          <w:rFonts w:eastAsia="Calibri" w:cs="Times New Roman"/>
          <w:color w:val="000000"/>
        </w:rPr>
        <w:t>tobatas</w:t>
      </w:r>
      <w:proofErr w:type="spellEnd"/>
      <w:r w:rsidR="00E21FC3" w:rsidRPr="0064077E">
        <w:rPr>
          <w:rFonts w:eastAsia="Calibri" w:cs="Times New Roman"/>
          <w:color w:val="000000"/>
        </w:rPr>
        <w:t xml:space="preserve"> por veículos elétricos”.</w:t>
      </w:r>
    </w:p>
    <w:p w:rsidR="00E21FC3" w:rsidRPr="0064077E" w:rsidRDefault="0006005D" w:rsidP="0006005D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Quanto a ação </w:t>
      </w:r>
      <w:r w:rsidR="00233DDD" w:rsidRPr="0064077E">
        <w:rPr>
          <w:rFonts w:cs="Times New Roman"/>
        </w:rPr>
        <w:t>“Instalar filtros e chaminé nas caldeiras do HU</w:t>
      </w:r>
      <w:proofErr w:type="gramStart"/>
      <w:r w:rsidR="00233DDD" w:rsidRPr="0064077E">
        <w:rPr>
          <w:rFonts w:cs="Times New Roman"/>
        </w:rPr>
        <w:t xml:space="preserve">” </w:t>
      </w:r>
      <w:r>
        <w:rPr>
          <w:rFonts w:cs="Times New Roman"/>
        </w:rPr>
        <w:t>,</w:t>
      </w:r>
      <w:proofErr w:type="gramEnd"/>
      <w:r>
        <w:rPr>
          <w:rFonts w:cs="Times New Roman"/>
        </w:rPr>
        <w:t xml:space="preserve"> </w:t>
      </w:r>
      <w:r w:rsidR="00233DDD" w:rsidRPr="0064077E">
        <w:rPr>
          <w:rFonts w:cs="Times New Roman"/>
        </w:rPr>
        <w:t xml:space="preserve"> seleciona como essencial, lembra ainda que há locais fora d</w:t>
      </w:r>
      <w:r w:rsidR="00FE704C">
        <w:rPr>
          <w:rFonts w:cs="Times New Roman"/>
        </w:rPr>
        <w:t>e</w:t>
      </w:r>
      <w:r w:rsidR="00233DDD" w:rsidRPr="0064077E">
        <w:rPr>
          <w:rFonts w:cs="Times New Roman"/>
        </w:rPr>
        <w:t xml:space="preserve"> norma como o </w:t>
      </w:r>
      <w:r w:rsidR="00396A07">
        <w:rPr>
          <w:rFonts w:cs="Times New Roman"/>
        </w:rPr>
        <w:t>H</w:t>
      </w:r>
      <w:r w:rsidR="00233DDD" w:rsidRPr="0064077E">
        <w:rPr>
          <w:rFonts w:cs="Times New Roman"/>
        </w:rPr>
        <w:t>U, laboratório</w:t>
      </w:r>
      <w:r w:rsidR="00FE704C">
        <w:rPr>
          <w:rFonts w:cs="Times New Roman"/>
        </w:rPr>
        <w:t>s</w:t>
      </w:r>
      <w:r w:rsidR="00233DDD" w:rsidRPr="0064077E">
        <w:rPr>
          <w:rFonts w:cs="Times New Roman"/>
        </w:rPr>
        <w:t>, entre outros</w:t>
      </w:r>
      <w:r w:rsidR="0040785B">
        <w:rPr>
          <w:rFonts w:cs="Times New Roman"/>
        </w:rPr>
        <w:t>.</w:t>
      </w:r>
      <w:r w:rsidR="00233DDD" w:rsidRPr="0064077E">
        <w:rPr>
          <w:rFonts w:cs="Times New Roman"/>
        </w:rPr>
        <w:t xml:space="preserve"> </w:t>
      </w:r>
      <w:r w:rsidR="0040785B">
        <w:rPr>
          <w:rFonts w:cs="Times New Roman"/>
        </w:rPr>
        <w:t>A ação é adaptada para</w:t>
      </w:r>
      <w:r w:rsidR="00233DDD" w:rsidRPr="0064077E">
        <w:rPr>
          <w:rFonts w:cs="Times New Roman"/>
        </w:rPr>
        <w:t xml:space="preserve"> “</w:t>
      </w:r>
      <w:r w:rsidR="00E21FC3" w:rsidRPr="0064077E">
        <w:rPr>
          <w:rFonts w:cs="Times New Roman"/>
        </w:rPr>
        <w:t>Instalar filtros na</w:t>
      </w:r>
      <w:r w:rsidR="00396A07">
        <w:rPr>
          <w:rFonts w:cs="Times New Roman"/>
        </w:rPr>
        <w:t>s</w:t>
      </w:r>
      <w:r w:rsidR="00E21FC3" w:rsidRPr="0064077E">
        <w:rPr>
          <w:rFonts w:cs="Times New Roman"/>
        </w:rPr>
        <w:t xml:space="preserve"> chaminé</w:t>
      </w:r>
      <w:r w:rsidR="00396A07">
        <w:rPr>
          <w:rFonts w:cs="Times New Roman"/>
        </w:rPr>
        <w:t>s</w:t>
      </w:r>
      <w:r w:rsidR="00E21FC3" w:rsidRPr="0064077E">
        <w:rPr>
          <w:rFonts w:cs="Times New Roman"/>
        </w:rPr>
        <w:t xml:space="preserve"> </w:t>
      </w:r>
      <w:r w:rsidR="00396A07">
        <w:rPr>
          <w:rFonts w:cs="Times New Roman"/>
        </w:rPr>
        <w:t>d</w:t>
      </w:r>
      <w:r w:rsidR="00E21FC3" w:rsidRPr="0064077E">
        <w:rPr>
          <w:rFonts w:cs="Times New Roman"/>
        </w:rPr>
        <w:t>as caldeiras existentes na UFSC atendendo norma (</w:t>
      </w:r>
      <w:r w:rsidR="00396A07">
        <w:rPr>
          <w:rFonts w:cs="Times New Roman"/>
        </w:rPr>
        <w:t>H</w:t>
      </w:r>
      <w:r w:rsidR="00E21FC3" w:rsidRPr="0064077E">
        <w:rPr>
          <w:rFonts w:cs="Times New Roman"/>
        </w:rPr>
        <w:t xml:space="preserve">U, </w:t>
      </w:r>
      <w:proofErr w:type="spellStart"/>
      <w:r w:rsidR="00E21FC3" w:rsidRPr="0064077E">
        <w:rPr>
          <w:rFonts w:cs="Times New Roman"/>
        </w:rPr>
        <w:t>Engª</w:t>
      </w:r>
      <w:proofErr w:type="spellEnd"/>
      <w:r w:rsidR="00E21FC3" w:rsidRPr="0064077E">
        <w:rPr>
          <w:rFonts w:cs="Times New Roman"/>
        </w:rPr>
        <w:t xml:space="preserve"> Química, outros)</w:t>
      </w:r>
      <w:r w:rsidR="00233DDD" w:rsidRPr="0064077E">
        <w:rPr>
          <w:rFonts w:cs="Times New Roman"/>
        </w:rPr>
        <w:t>”.</w:t>
      </w:r>
    </w:p>
    <w:p w:rsidR="00233DDD" w:rsidRPr="0064077E" w:rsidRDefault="00233DDD" w:rsidP="0006005D">
      <w:pPr>
        <w:ind w:firstLine="708"/>
        <w:jc w:val="both"/>
        <w:rPr>
          <w:rFonts w:cs="Times New Roman"/>
        </w:rPr>
      </w:pPr>
      <w:r w:rsidRPr="0064077E">
        <w:rPr>
          <w:rFonts w:cs="Times New Roman"/>
        </w:rPr>
        <w:t xml:space="preserve">Por fim, a última ação relacionada ao monitoramento externo, sugerida pelo </w:t>
      </w:r>
      <w:proofErr w:type="spellStart"/>
      <w:r w:rsidRPr="0064077E">
        <w:rPr>
          <w:rFonts w:cs="Times New Roman"/>
        </w:rPr>
        <w:t>Sr</w:t>
      </w:r>
      <w:proofErr w:type="spellEnd"/>
      <w:r w:rsidRPr="0064077E">
        <w:rPr>
          <w:rFonts w:cs="Times New Roman"/>
        </w:rPr>
        <w:t xml:space="preserve"> Fernando “Realizar revisão periódica dos exaustores”.</w:t>
      </w:r>
    </w:p>
    <w:p w:rsidR="00233DDD" w:rsidRPr="0064077E" w:rsidRDefault="00362521" w:rsidP="0006005D">
      <w:pPr>
        <w:ind w:firstLine="708"/>
        <w:jc w:val="both"/>
        <w:rPr>
          <w:rFonts w:cs="Times New Roman"/>
        </w:rPr>
      </w:pPr>
      <w:r w:rsidRPr="0064077E">
        <w:rPr>
          <w:rFonts w:cs="Times New Roman"/>
        </w:rPr>
        <w:t xml:space="preserve">A próxima meta a ser discutida e citada pela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Carolina foi “Revitalizar áreas verdes dos centros em 50%”.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</w:t>
      </w:r>
      <w:r w:rsidR="00396A07">
        <w:rPr>
          <w:rFonts w:cs="Times New Roman"/>
        </w:rPr>
        <w:t>Camila</w:t>
      </w:r>
      <w:r w:rsidRPr="0064077E">
        <w:rPr>
          <w:rFonts w:cs="Times New Roman"/>
        </w:rPr>
        <w:t xml:space="preserve"> sugere separar as áreas verdes a as </w:t>
      </w:r>
      <w:proofErr w:type="spellStart"/>
      <w:r w:rsidRPr="0064077E">
        <w:rPr>
          <w:rFonts w:cs="Times New Roman"/>
        </w:rPr>
        <w:t>APPs</w:t>
      </w:r>
      <w:proofErr w:type="spellEnd"/>
      <w:r w:rsidRPr="0064077E">
        <w:rPr>
          <w:rFonts w:cs="Times New Roman"/>
        </w:rPr>
        <w:t xml:space="preserve"> em duas metas diferentes com suas respectivas ações. Todos concordam. </w:t>
      </w:r>
    </w:p>
    <w:p w:rsidR="00362521" w:rsidRPr="0064077E" w:rsidRDefault="00362521" w:rsidP="0006005D">
      <w:pPr>
        <w:ind w:firstLine="708"/>
        <w:jc w:val="both"/>
        <w:rPr>
          <w:rFonts w:cs="Times New Roman"/>
        </w:rPr>
      </w:pPr>
      <w:r w:rsidRPr="0064077E">
        <w:rPr>
          <w:rFonts w:cs="Times New Roman"/>
        </w:rPr>
        <w:t xml:space="preserve">A primeira meta somente com relação às áreas verdes fica “Revitalizar as Áreas Verdes dos Campi em 10%. A porcentagem reduziu devido ao argumento da </w:t>
      </w:r>
      <w:proofErr w:type="spellStart"/>
      <w:r w:rsidRPr="0064077E">
        <w:rPr>
          <w:rFonts w:cs="Times New Roman"/>
        </w:rPr>
        <w:t>Sra</w:t>
      </w:r>
      <w:proofErr w:type="spellEnd"/>
      <w:r w:rsidRPr="0064077E">
        <w:rPr>
          <w:rFonts w:cs="Times New Roman"/>
        </w:rPr>
        <w:t xml:space="preserve"> </w:t>
      </w:r>
      <w:r w:rsidR="00396A07">
        <w:rPr>
          <w:rFonts w:cs="Times New Roman"/>
        </w:rPr>
        <w:t xml:space="preserve">Camila que revitalizar </w:t>
      </w:r>
      <w:r w:rsidR="00396A07">
        <w:rPr>
          <w:rFonts w:cs="Times New Roman"/>
        </w:rPr>
        <w:lastRenderedPageBreak/>
        <w:t>necessita de recursos e</w:t>
      </w:r>
      <w:r w:rsidRPr="0064077E">
        <w:rPr>
          <w:rFonts w:cs="Times New Roman"/>
        </w:rPr>
        <w:t xml:space="preserve"> que </w:t>
      </w:r>
      <w:r w:rsidR="00396A07">
        <w:rPr>
          <w:rFonts w:cs="Times New Roman"/>
        </w:rPr>
        <w:t>é</w:t>
      </w:r>
      <w:r w:rsidRPr="0064077E">
        <w:rPr>
          <w:rFonts w:cs="Times New Roman"/>
        </w:rPr>
        <w:t xml:space="preserve"> difícil</w:t>
      </w:r>
      <w:r w:rsidR="00396A07">
        <w:rPr>
          <w:rFonts w:cs="Times New Roman"/>
        </w:rPr>
        <w:t>, nesse momento,</w:t>
      </w:r>
      <w:r w:rsidRPr="0064077E">
        <w:rPr>
          <w:rFonts w:cs="Times New Roman"/>
        </w:rPr>
        <w:t xml:space="preserve"> fazer a avaliação da dimensão para se </w:t>
      </w:r>
      <w:proofErr w:type="gramStart"/>
      <w:r w:rsidRPr="0064077E">
        <w:rPr>
          <w:rFonts w:cs="Times New Roman"/>
        </w:rPr>
        <w:t>obter</w:t>
      </w:r>
      <w:proofErr w:type="gramEnd"/>
      <w:r w:rsidRPr="0064077E">
        <w:rPr>
          <w:rFonts w:cs="Times New Roman"/>
        </w:rPr>
        <w:t xml:space="preserve"> a meta. </w:t>
      </w:r>
    </w:p>
    <w:p w:rsidR="00362521" w:rsidRPr="0064077E" w:rsidRDefault="00362521" w:rsidP="0006005D">
      <w:pPr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64077E">
        <w:rPr>
          <w:rFonts w:cs="Times New Roman"/>
        </w:rPr>
        <w:t xml:space="preserve">As </w:t>
      </w:r>
      <w:r w:rsidR="00080D9A" w:rsidRPr="0064077E">
        <w:rPr>
          <w:rFonts w:cs="Times New Roman"/>
        </w:rPr>
        <w:t xml:space="preserve">ações </w:t>
      </w:r>
      <w:r w:rsidRPr="0064077E">
        <w:rPr>
          <w:rFonts w:cs="Times New Roman"/>
        </w:rPr>
        <w:t>“</w:t>
      </w:r>
      <w:r w:rsidRPr="0064077E">
        <w:rPr>
          <w:rFonts w:eastAsia="Calibri" w:cs="Times New Roman"/>
          <w:color w:val="000000"/>
        </w:rPr>
        <w:t>Definir áreas para compensações ambientais”</w:t>
      </w:r>
      <w:r w:rsidR="00080D9A" w:rsidRPr="0064077E">
        <w:rPr>
          <w:rFonts w:eastAsia="Calibri" w:cs="Times New Roman"/>
          <w:color w:val="000000"/>
        </w:rPr>
        <w:t xml:space="preserve">, </w:t>
      </w:r>
      <w:proofErr w:type="gramStart"/>
      <w:r w:rsidR="00080D9A" w:rsidRPr="0064077E">
        <w:rPr>
          <w:rFonts w:eastAsia="Calibri" w:cs="Times New Roman"/>
          <w:color w:val="000000"/>
        </w:rPr>
        <w:t>“</w:t>
      </w:r>
      <w:r w:rsidR="00080D9A" w:rsidRPr="0064077E">
        <w:rPr>
          <w:rFonts w:cs="Times New Roman"/>
        </w:rPr>
        <w:t>Estimular e promover caminhadas/trilhas ecológicas no interior da área da Universidade, “</w:t>
      </w:r>
      <w:r w:rsidR="00080D9A" w:rsidRPr="0064077E">
        <w:rPr>
          <w:rFonts w:eastAsia="Calibri" w:cs="Times New Roman"/>
          <w:color w:val="000000"/>
        </w:rPr>
        <w:t>Implantar hortas comunitárias em alguns canteiros”, “Realizar paisagismo do Campus”, “Manter a recuperação ambiental do bosque do CFH”, “Inventariar as árvores plantadas no interior da Universidade”, “Cortar gradualmente as árvores exóticas substituindo por árvores nativas.”, foram mantidas e encaixadas na meta referente à revitalização das áreas verdes.</w:t>
      </w:r>
      <w:proofErr w:type="gramEnd"/>
      <w:r w:rsidR="001F2DE4">
        <w:rPr>
          <w:rFonts w:eastAsia="Calibri" w:cs="Times New Roman"/>
          <w:color w:val="000000"/>
        </w:rPr>
        <w:t xml:space="preserve"> Ação relacionada ao Plano Diretor será transferida para o eixo Geral, que será criado.</w:t>
      </w:r>
      <w:bookmarkStart w:id="0" w:name="_GoBack"/>
      <w:bookmarkEnd w:id="0"/>
    </w:p>
    <w:p w:rsidR="00080D9A" w:rsidRPr="0064077E" w:rsidRDefault="00080D9A" w:rsidP="005C3A9E">
      <w:pPr>
        <w:spacing w:after="0" w:line="240" w:lineRule="auto"/>
        <w:jc w:val="both"/>
        <w:rPr>
          <w:rFonts w:eastAsia="Calibri" w:cs="Times New Roman"/>
          <w:color w:val="000000"/>
        </w:rPr>
      </w:pPr>
    </w:p>
    <w:p w:rsidR="00080D9A" w:rsidRPr="0064077E" w:rsidRDefault="00080D9A" w:rsidP="0006005D">
      <w:pPr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64077E">
        <w:rPr>
          <w:rFonts w:eastAsia="Calibri" w:cs="Times New Roman"/>
          <w:color w:val="000000"/>
        </w:rPr>
        <w:t>Na meta relacionada à</w:t>
      </w:r>
      <w:r w:rsidR="00396A07">
        <w:rPr>
          <w:rFonts w:eastAsia="Calibri" w:cs="Times New Roman"/>
          <w:color w:val="000000"/>
        </w:rPr>
        <w:t>s</w:t>
      </w:r>
      <w:r w:rsidRPr="0064077E">
        <w:rPr>
          <w:rFonts w:eastAsia="Calibri" w:cs="Times New Roman"/>
          <w:color w:val="000000"/>
        </w:rPr>
        <w:t xml:space="preserve"> áreas de preservação permanente</w:t>
      </w:r>
      <w:r w:rsidR="00643AB4" w:rsidRPr="0064077E">
        <w:rPr>
          <w:rFonts w:eastAsia="Calibri" w:cs="Times New Roman"/>
          <w:color w:val="000000"/>
        </w:rPr>
        <w:t xml:space="preserve">, depois de um consenso em relação </w:t>
      </w:r>
      <w:r w:rsidR="00396A07">
        <w:rPr>
          <w:rFonts w:eastAsia="Calibri" w:cs="Times New Roman"/>
          <w:color w:val="000000"/>
        </w:rPr>
        <w:t>à</w:t>
      </w:r>
      <w:r w:rsidR="00643AB4" w:rsidRPr="0064077E">
        <w:rPr>
          <w:rFonts w:eastAsia="Calibri" w:cs="Times New Roman"/>
          <w:color w:val="000000"/>
        </w:rPr>
        <w:t xml:space="preserve"> quantificação da meta,</w:t>
      </w:r>
      <w:r w:rsidRPr="0064077E">
        <w:rPr>
          <w:rFonts w:eastAsia="Calibri" w:cs="Times New Roman"/>
          <w:color w:val="000000"/>
        </w:rPr>
        <w:t xml:space="preserve"> ficou “</w:t>
      </w:r>
      <w:r w:rsidRPr="0064077E">
        <w:rPr>
          <w:rFonts w:eastAsia="Calibri" w:cs="Times New Roman"/>
        </w:rPr>
        <w:t xml:space="preserve">Recuperar 30% das áreas de preservação permanente”. </w:t>
      </w:r>
      <w:r w:rsidR="003C216B" w:rsidRPr="0064077E">
        <w:rPr>
          <w:rFonts w:eastAsia="Calibri" w:cs="Times New Roman"/>
        </w:rPr>
        <w:t xml:space="preserve">A primeira ação estipulada pela </w:t>
      </w:r>
      <w:proofErr w:type="spellStart"/>
      <w:r w:rsidR="003C216B" w:rsidRPr="0064077E">
        <w:rPr>
          <w:rFonts w:eastAsia="Calibri" w:cs="Times New Roman"/>
        </w:rPr>
        <w:t>Sra</w:t>
      </w:r>
      <w:proofErr w:type="spellEnd"/>
      <w:r w:rsidR="003C216B" w:rsidRPr="0064077E">
        <w:rPr>
          <w:rFonts w:eastAsia="Calibri" w:cs="Times New Roman"/>
        </w:rPr>
        <w:t xml:space="preserve"> Gabriela foi “</w:t>
      </w:r>
      <w:r w:rsidR="003C216B" w:rsidRPr="0064077E">
        <w:rPr>
          <w:rFonts w:eastAsia="Calibri" w:cs="Times New Roman"/>
          <w:color w:val="000000"/>
        </w:rPr>
        <w:t xml:space="preserve">Realizar limpezas periódicas das </w:t>
      </w:r>
      <w:proofErr w:type="spellStart"/>
      <w:r w:rsidR="003C216B" w:rsidRPr="0064077E">
        <w:rPr>
          <w:rFonts w:eastAsia="Calibri" w:cs="Times New Roman"/>
          <w:color w:val="000000"/>
        </w:rPr>
        <w:t>APP’s</w:t>
      </w:r>
      <w:proofErr w:type="spellEnd"/>
      <w:r w:rsidR="003C216B" w:rsidRPr="0064077E">
        <w:rPr>
          <w:rFonts w:eastAsia="Calibri" w:cs="Times New Roman"/>
          <w:color w:val="000000"/>
        </w:rPr>
        <w:t>”, a segunda</w:t>
      </w:r>
      <w:r w:rsidR="00643AB4" w:rsidRPr="0064077E">
        <w:rPr>
          <w:rFonts w:eastAsia="Calibri" w:cs="Times New Roman"/>
          <w:color w:val="000000"/>
        </w:rPr>
        <w:t xml:space="preserve"> citada pela </w:t>
      </w:r>
      <w:proofErr w:type="spellStart"/>
      <w:r w:rsidR="00643AB4" w:rsidRPr="0064077E">
        <w:rPr>
          <w:rFonts w:eastAsia="Calibri" w:cs="Times New Roman"/>
          <w:color w:val="000000"/>
        </w:rPr>
        <w:t>Sra</w:t>
      </w:r>
      <w:proofErr w:type="spellEnd"/>
      <w:r w:rsidR="00643AB4" w:rsidRPr="0064077E">
        <w:rPr>
          <w:rFonts w:eastAsia="Calibri" w:cs="Times New Roman"/>
          <w:color w:val="000000"/>
        </w:rPr>
        <w:t xml:space="preserve"> Marina foi “</w:t>
      </w:r>
      <w:r w:rsidR="003C216B" w:rsidRPr="0064077E">
        <w:rPr>
          <w:rFonts w:eastAsia="Calibri" w:cs="Times New Roman"/>
          <w:color w:val="000000"/>
        </w:rPr>
        <w:t xml:space="preserve">Colocar cartazes as áreas de </w:t>
      </w:r>
      <w:proofErr w:type="spellStart"/>
      <w:r w:rsidR="003C216B" w:rsidRPr="0064077E">
        <w:rPr>
          <w:rFonts w:eastAsia="Calibri" w:cs="Times New Roman"/>
          <w:color w:val="000000"/>
        </w:rPr>
        <w:t>APP’s</w:t>
      </w:r>
      <w:proofErr w:type="spellEnd"/>
      <w:r w:rsidR="003C216B" w:rsidRPr="0064077E">
        <w:rPr>
          <w:rFonts w:eastAsia="Calibri" w:cs="Times New Roman"/>
          <w:color w:val="000000"/>
        </w:rPr>
        <w:t>.</w:t>
      </w:r>
      <w:r w:rsidR="00643AB4" w:rsidRPr="0064077E">
        <w:rPr>
          <w:rFonts w:eastAsia="Calibri" w:cs="Times New Roman"/>
          <w:color w:val="000000"/>
        </w:rPr>
        <w:t xml:space="preserve">” e a terceira e última, citada pela </w:t>
      </w:r>
      <w:proofErr w:type="spellStart"/>
      <w:r w:rsidR="00643AB4" w:rsidRPr="0064077E">
        <w:rPr>
          <w:rFonts w:eastAsia="Calibri" w:cs="Times New Roman"/>
          <w:color w:val="000000"/>
        </w:rPr>
        <w:t>Sra</w:t>
      </w:r>
      <w:proofErr w:type="spellEnd"/>
      <w:r w:rsidR="00643AB4" w:rsidRPr="0064077E">
        <w:rPr>
          <w:rFonts w:eastAsia="Calibri" w:cs="Times New Roman"/>
          <w:color w:val="000000"/>
        </w:rPr>
        <w:t xml:space="preserve"> Camila “Identificar as </w:t>
      </w:r>
      <w:proofErr w:type="spellStart"/>
      <w:r w:rsidR="00643AB4" w:rsidRPr="0064077E">
        <w:rPr>
          <w:rFonts w:eastAsia="Calibri" w:cs="Times New Roman"/>
          <w:color w:val="000000"/>
        </w:rPr>
        <w:t>APP’s</w:t>
      </w:r>
      <w:proofErr w:type="spellEnd"/>
      <w:r w:rsidR="00643AB4" w:rsidRPr="0064077E">
        <w:rPr>
          <w:rFonts w:eastAsia="Calibri" w:cs="Times New Roman"/>
          <w:color w:val="000000"/>
        </w:rPr>
        <w:t xml:space="preserve"> e classificá-las”.</w:t>
      </w:r>
    </w:p>
    <w:p w:rsidR="00643AB4" w:rsidRPr="0064077E" w:rsidRDefault="00643AB4" w:rsidP="005C3A9E">
      <w:pPr>
        <w:spacing w:after="0" w:line="240" w:lineRule="auto"/>
        <w:jc w:val="both"/>
        <w:rPr>
          <w:rFonts w:eastAsia="Calibri" w:cs="Times New Roman"/>
          <w:color w:val="000000"/>
        </w:rPr>
      </w:pPr>
    </w:p>
    <w:p w:rsidR="00643AB4" w:rsidRDefault="00643AB4" w:rsidP="0006005D">
      <w:pPr>
        <w:ind w:firstLine="708"/>
        <w:jc w:val="both"/>
        <w:rPr>
          <w:rFonts w:eastAsia="Calibri" w:cs="Times New Roman"/>
        </w:rPr>
      </w:pPr>
      <w:r w:rsidRPr="0064077E">
        <w:rPr>
          <w:rFonts w:eastAsia="Calibri" w:cs="Times New Roman"/>
          <w:color w:val="000000"/>
        </w:rPr>
        <w:t xml:space="preserve">A última meta discutida foi “Melhorar as condições sanitárias </w:t>
      </w:r>
      <w:proofErr w:type="gramStart"/>
      <w:r w:rsidRPr="0064077E">
        <w:rPr>
          <w:rFonts w:eastAsia="Calibri" w:cs="Times New Roman"/>
          <w:color w:val="000000"/>
        </w:rPr>
        <w:t>do Campi</w:t>
      </w:r>
      <w:proofErr w:type="gramEnd"/>
      <w:r w:rsidRPr="0064077E">
        <w:rPr>
          <w:rFonts w:eastAsia="Calibri" w:cs="Times New Roman"/>
          <w:color w:val="000000"/>
        </w:rPr>
        <w:t xml:space="preserve">”. A primeira ação relacionada e citada pela </w:t>
      </w:r>
      <w:proofErr w:type="spellStart"/>
      <w:r w:rsidRPr="0064077E">
        <w:rPr>
          <w:rFonts w:eastAsia="Calibri" w:cs="Times New Roman"/>
          <w:color w:val="000000"/>
        </w:rPr>
        <w:t>Sra</w:t>
      </w:r>
      <w:proofErr w:type="spellEnd"/>
      <w:r w:rsidRPr="0064077E">
        <w:rPr>
          <w:rFonts w:eastAsia="Calibri" w:cs="Times New Roman"/>
          <w:color w:val="000000"/>
        </w:rPr>
        <w:t xml:space="preserve"> Gabriela foi “Castrar e vacinar os cachorros/gatos moradores </w:t>
      </w:r>
      <w:proofErr w:type="gramStart"/>
      <w:r w:rsidRPr="0064077E">
        <w:rPr>
          <w:rFonts w:eastAsia="Calibri" w:cs="Times New Roman"/>
          <w:color w:val="000000"/>
        </w:rPr>
        <w:t>do Campi</w:t>
      </w:r>
      <w:proofErr w:type="gramEnd"/>
      <w:r w:rsidRPr="0064077E">
        <w:rPr>
          <w:rFonts w:eastAsia="Calibri" w:cs="Times New Roman"/>
          <w:color w:val="000000"/>
        </w:rPr>
        <w:t xml:space="preserve">”. Houve certa resistência do </w:t>
      </w:r>
      <w:proofErr w:type="spellStart"/>
      <w:r w:rsidRPr="0064077E">
        <w:rPr>
          <w:rFonts w:eastAsia="Calibri" w:cs="Times New Roman"/>
          <w:color w:val="000000"/>
        </w:rPr>
        <w:t>Sr</w:t>
      </w:r>
      <w:proofErr w:type="spellEnd"/>
      <w:r w:rsidRPr="0064077E">
        <w:rPr>
          <w:rFonts w:eastAsia="Calibri" w:cs="Times New Roman"/>
          <w:color w:val="000000"/>
        </w:rPr>
        <w:t xml:space="preserve"> Fernando onde se refere aos animais como moradores, a mesa ficou de acordo em alterar a ação para “</w:t>
      </w:r>
      <w:r w:rsidRPr="0064077E">
        <w:rPr>
          <w:rFonts w:eastAsia="Calibri" w:cs="Times New Roman"/>
        </w:rPr>
        <w:t xml:space="preserve">Disciplinar a permanência nos animais domésticos </w:t>
      </w:r>
      <w:proofErr w:type="gramStart"/>
      <w:r w:rsidRPr="0064077E">
        <w:rPr>
          <w:rFonts w:eastAsia="Calibri" w:cs="Times New Roman"/>
        </w:rPr>
        <w:t>no Campi</w:t>
      </w:r>
      <w:proofErr w:type="gramEnd"/>
      <w:r w:rsidRPr="0064077E">
        <w:rPr>
          <w:rFonts w:eastAsia="Calibri" w:cs="Times New Roman"/>
        </w:rPr>
        <w:t xml:space="preserve"> (castração, vacinas, cuidados..)”</w:t>
      </w:r>
      <w:r w:rsidR="00396A07">
        <w:rPr>
          <w:rFonts w:eastAsia="Calibri" w:cs="Times New Roman"/>
        </w:rPr>
        <w:t xml:space="preserve"> e incluir o departamento do curso de </w:t>
      </w:r>
      <w:r w:rsidR="00675A93" w:rsidRPr="0064077E">
        <w:rPr>
          <w:rFonts w:eastAsia="Calibri" w:cs="Times New Roman"/>
        </w:rPr>
        <w:t xml:space="preserve"> veterinária como responsáveis</w:t>
      </w:r>
      <w:r w:rsidRPr="0064077E">
        <w:rPr>
          <w:rFonts w:eastAsia="Calibri" w:cs="Times New Roman"/>
        </w:rPr>
        <w:t xml:space="preserve">. Outra ação discutida foi citada pela </w:t>
      </w:r>
      <w:proofErr w:type="spellStart"/>
      <w:r w:rsidRPr="0064077E">
        <w:rPr>
          <w:rFonts w:eastAsia="Calibri" w:cs="Times New Roman"/>
        </w:rPr>
        <w:t>Sra</w:t>
      </w:r>
      <w:proofErr w:type="spellEnd"/>
      <w:r w:rsidRPr="0064077E">
        <w:rPr>
          <w:rFonts w:eastAsia="Calibri" w:cs="Times New Roman"/>
        </w:rPr>
        <w:t xml:space="preserve"> Gabriela “Realizar periodicamente a dedetização/desratização”</w:t>
      </w:r>
      <w:r w:rsidR="00675A93" w:rsidRPr="0064077E">
        <w:rPr>
          <w:rFonts w:eastAsia="Calibri" w:cs="Times New Roman"/>
        </w:rPr>
        <w:t xml:space="preserve">, </w:t>
      </w:r>
      <w:proofErr w:type="spellStart"/>
      <w:r w:rsidR="00675A93" w:rsidRPr="0064077E">
        <w:rPr>
          <w:rFonts w:eastAsia="Calibri" w:cs="Times New Roman"/>
        </w:rPr>
        <w:t>Sra</w:t>
      </w:r>
      <w:proofErr w:type="spellEnd"/>
      <w:r w:rsidR="00675A93" w:rsidRPr="0064077E">
        <w:rPr>
          <w:rFonts w:eastAsia="Calibri" w:cs="Times New Roman"/>
        </w:rPr>
        <w:t xml:space="preserve"> Leila cita o pombo como sendo uma grande problemática, principalmente no RU.</w:t>
      </w:r>
      <w:r w:rsidR="00396A07">
        <w:rPr>
          <w:rFonts w:eastAsia="Calibri" w:cs="Times New Roman"/>
        </w:rPr>
        <w:t xml:space="preserve"> A</w:t>
      </w:r>
      <w:r w:rsidR="00675A93" w:rsidRPr="0064077E">
        <w:rPr>
          <w:rFonts w:eastAsia="Calibri" w:cs="Times New Roman"/>
        </w:rPr>
        <w:t xml:space="preserve"> </w:t>
      </w:r>
      <w:proofErr w:type="spellStart"/>
      <w:r w:rsidR="00675A93" w:rsidRPr="0064077E">
        <w:rPr>
          <w:rFonts w:eastAsia="Calibri" w:cs="Times New Roman"/>
        </w:rPr>
        <w:t>Sr</w:t>
      </w:r>
      <w:r w:rsidR="00396A07">
        <w:rPr>
          <w:rFonts w:eastAsia="Calibri" w:cs="Times New Roman"/>
        </w:rPr>
        <w:t>a</w:t>
      </w:r>
      <w:proofErr w:type="spellEnd"/>
      <w:r w:rsidR="00396A07">
        <w:rPr>
          <w:rFonts w:eastAsia="Calibri" w:cs="Times New Roman"/>
        </w:rPr>
        <w:t xml:space="preserve"> Gabr</w:t>
      </w:r>
      <w:r w:rsidR="0006005D">
        <w:rPr>
          <w:rFonts w:eastAsia="Calibri" w:cs="Times New Roman"/>
        </w:rPr>
        <w:t>i</w:t>
      </w:r>
      <w:r w:rsidR="00396A07">
        <w:rPr>
          <w:rFonts w:eastAsia="Calibri" w:cs="Times New Roman"/>
        </w:rPr>
        <w:t>ela</w:t>
      </w:r>
      <w:r w:rsidR="00675A93" w:rsidRPr="0064077E">
        <w:rPr>
          <w:rFonts w:eastAsia="Calibri" w:cs="Times New Roman"/>
        </w:rPr>
        <w:t xml:space="preserve"> adapta a ação para que a mesma seja mais coerente e que englobe todos os tipos de animais nocivos para “Realizar o controle dos animais </w:t>
      </w:r>
      <w:proofErr w:type="spellStart"/>
      <w:r w:rsidR="00675A93" w:rsidRPr="0064077E">
        <w:rPr>
          <w:rFonts w:eastAsia="Calibri" w:cs="Times New Roman"/>
        </w:rPr>
        <w:t>sinantrópicos</w:t>
      </w:r>
      <w:proofErr w:type="spellEnd"/>
      <w:r w:rsidR="00675A93" w:rsidRPr="0064077E">
        <w:rPr>
          <w:rFonts w:eastAsia="Calibri" w:cs="Times New Roman"/>
        </w:rPr>
        <w:t xml:space="preserve"> nocivos”. A ação “Eliminar os focos da do mosquito </w:t>
      </w:r>
      <w:r w:rsidR="00675A93" w:rsidRPr="0064077E">
        <w:rPr>
          <w:rFonts w:eastAsia="Calibri" w:cs="Times New Roman"/>
          <w:i/>
        </w:rPr>
        <w:t xml:space="preserve">Aedes </w:t>
      </w:r>
      <w:proofErr w:type="spellStart"/>
      <w:r w:rsidR="00675A93" w:rsidRPr="0064077E">
        <w:rPr>
          <w:rFonts w:eastAsia="Calibri" w:cs="Times New Roman"/>
          <w:i/>
        </w:rPr>
        <w:t>Egypti</w:t>
      </w:r>
      <w:proofErr w:type="spellEnd"/>
      <w:r w:rsidR="00675A93" w:rsidRPr="0064077E">
        <w:rPr>
          <w:rFonts w:eastAsia="Calibri" w:cs="Times New Roman"/>
          <w:i/>
        </w:rPr>
        <w:t xml:space="preserve">” </w:t>
      </w:r>
      <w:r w:rsidR="00675A93" w:rsidRPr="0064077E">
        <w:rPr>
          <w:rFonts w:eastAsia="Calibri" w:cs="Times New Roman"/>
        </w:rPr>
        <w:t xml:space="preserve">é mantida no PLS e por fim a ação “Recuperar córregos da universidade”, será transferida para as questões envolvendo saneamento, sendo então, eliminada desta meta. </w:t>
      </w:r>
    </w:p>
    <w:p w:rsidR="005A10BF" w:rsidRDefault="0064077E" w:rsidP="0006005D">
      <w:pPr>
        <w:ind w:firstLine="708"/>
        <w:jc w:val="both"/>
      </w:pPr>
      <w:r>
        <w:t xml:space="preserve">Ficou definido que </w:t>
      </w:r>
      <w:r w:rsidR="005C3A9E">
        <w:t>a</w:t>
      </w:r>
      <w:r>
        <w:t xml:space="preserve"> próxima reunião </w:t>
      </w:r>
      <w:r w:rsidR="005C3A9E">
        <w:t>será dia 11 e que a mesma dará</w:t>
      </w:r>
      <w:r>
        <w:t xml:space="preserve"> continuidade ao eixo qualidade de vida, e que se avisará por e-mail qual parte do eixo que será trabalhado, para que </w:t>
      </w:r>
      <w:proofErr w:type="gramStart"/>
      <w:r>
        <w:t>seja</w:t>
      </w:r>
      <w:proofErr w:type="gramEnd"/>
      <w:r>
        <w:t xml:space="preserve"> convidada as pessoas específicas para participarem da reunião.</w:t>
      </w:r>
    </w:p>
    <w:sectPr w:rsidR="005A1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F9" w:rsidRDefault="001665F9" w:rsidP="00342156">
      <w:pPr>
        <w:spacing w:after="0" w:line="240" w:lineRule="auto"/>
      </w:pPr>
      <w:r>
        <w:separator/>
      </w:r>
    </w:p>
  </w:endnote>
  <w:endnote w:type="continuationSeparator" w:id="0">
    <w:p w:rsidR="001665F9" w:rsidRDefault="001665F9" w:rsidP="0034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F9" w:rsidRDefault="001665F9" w:rsidP="00342156">
      <w:pPr>
        <w:spacing w:after="0" w:line="240" w:lineRule="auto"/>
      </w:pPr>
      <w:r>
        <w:separator/>
      </w:r>
    </w:p>
  </w:footnote>
  <w:footnote w:type="continuationSeparator" w:id="0">
    <w:p w:rsidR="001665F9" w:rsidRDefault="001665F9" w:rsidP="00342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17"/>
    <w:rsid w:val="0006005D"/>
    <w:rsid w:val="00080D9A"/>
    <w:rsid w:val="001609A0"/>
    <w:rsid w:val="001665F9"/>
    <w:rsid w:val="001F1F85"/>
    <w:rsid w:val="001F2DE4"/>
    <w:rsid w:val="00221EAC"/>
    <w:rsid w:val="00233DDD"/>
    <w:rsid w:val="002C5D2A"/>
    <w:rsid w:val="00342156"/>
    <w:rsid w:val="003507FC"/>
    <w:rsid w:val="00362521"/>
    <w:rsid w:val="00396A07"/>
    <w:rsid w:val="003C216B"/>
    <w:rsid w:val="0040785B"/>
    <w:rsid w:val="004235CE"/>
    <w:rsid w:val="005A10BF"/>
    <w:rsid w:val="005A7523"/>
    <w:rsid w:val="005C3A9E"/>
    <w:rsid w:val="0064077E"/>
    <w:rsid w:val="00643AB4"/>
    <w:rsid w:val="006723AF"/>
    <w:rsid w:val="00675A93"/>
    <w:rsid w:val="007F3370"/>
    <w:rsid w:val="007F6403"/>
    <w:rsid w:val="0086247B"/>
    <w:rsid w:val="008732BE"/>
    <w:rsid w:val="00890DA2"/>
    <w:rsid w:val="00912A49"/>
    <w:rsid w:val="009B20B8"/>
    <w:rsid w:val="009E0E5B"/>
    <w:rsid w:val="00AB59E8"/>
    <w:rsid w:val="00B94E17"/>
    <w:rsid w:val="00BE7EC8"/>
    <w:rsid w:val="00C22CD4"/>
    <w:rsid w:val="00CE3F5A"/>
    <w:rsid w:val="00D22762"/>
    <w:rsid w:val="00E21FC3"/>
    <w:rsid w:val="00E35B0F"/>
    <w:rsid w:val="00F30582"/>
    <w:rsid w:val="00FE704C"/>
    <w:rsid w:val="00FF4466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3">
    <w:name w:val="Medium Grid 3 Accent 3"/>
    <w:basedOn w:val="Tabelanormal"/>
    <w:uiPriority w:val="69"/>
    <w:rsid w:val="009E0E5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80D9A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80D9A"/>
    <w:pPr>
      <w:ind w:left="720"/>
      <w:contextualSpacing/>
    </w:pPr>
    <w:rPr>
      <w:rFonts w:ascii="Times New Roman" w:eastAsiaTheme="minorEastAsia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2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156"/>
  </w:style>
  <w:style w:type="paragraph" w:styleId="Rodap">
    <w:name w:val="footer"/>
    <w:basedOn w:val="Normal"/>
    <w:link w:val="RodapChar"/>
    <w:uiPriority w:val="99"/>
    <w:unhideWhenUsed/>
    <w:rsid w:val="00342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156"/>
  </w:style>
  <w:style w:type="paragraph" w:styleId="Recuodecorpodetexto3">
    <w:name w:val="Body Text Indent 3"/>
    <w:basedOn w:val="Normal"/>
    <w:link w:val="Recuodecorpodetexto3Char"/>
    <w:semiHidden/>
    <w:unhideWhenUsed/>
    <w:rsid w:val="00342156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21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Mdia3-nfase3">
    <w:name w:val="Medium Grid 3 Accent 3"/>
    <w:basedOn w:val="Tabelanormal"/>
    <w:uiPriority w:val="69"/>
    <w:rsid w:val="009E0E5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080D9A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080D9A"/>
    <w:pPr>
      <w:ind w:left="720"/>
      <w:contextualSpacing/>
    </w:pPr>
    <w:rPr>
      <w:rFonts w:ascii="Times New Roman" w:eastAsiaTheme="minorEastAsia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2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156"/>
  </w:style>
  <w:style w:type="paragraph" w:styleId="Rodap">
    <w:name w:val="footer"/>
    <w:basedOn w:val="Normal"/>
    <w:link w:val="RodapChar"/>
    <w:uiPriority w:val="99"/>
    <w:unhideWhenUsed/>
    <w:rsid w:val="00342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156"/>
  </w:style>
  <w:style w:type="paragraph" w:styleId="Recuodecorpodetexto3">
    <w:name w:val="Body Text Indent 3"/>
    <w:basedOn w:val="Normal"/>
    <w:link w:val="Recuodecorpodetexto3Char"/>
    <w:semiHidden/>
    <w:unhideWhenUsed/>
    <w:rsid w:val="00342156"/>
    <w:pPr>
      <w:suppressLineNumbers/>
      <w:tabs>
        <w:tab w:val="left" w:pos="4395"/>
      </w:tabs>
      <w:spacing w:after="0" w:line="240" w:lineRule="auto"/>
      <w:ind w:left="4678" w:hanging="4678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4215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BOLSISTAS</dc:creator>
  <cp:lastModifiedBy>ufsc-240800</cp:lastModifiedBy>
  <cp:revision>2</cp:revision>
  <dcterms:created xsi:type="dcterms:W3CDTF">2016-02-05T15:05:00Z</dcterms:created>
  <dcterms:modified xsi:type="dcterms:W3CDTF">2016-02-05T15:05:00Z</dcterms:modified>
</cp:coreProperties>
</file>